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94F" w:rsidRPr="00EA6ED3" w:rsidRDefault="004D794F" w:rsidP="007C68E2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bookmarkStart w:id="0" w:name="_Toc83046098"/>
      <w:r w:rsidRPr="00EA6ED3">
        <w:rPr>
          <w:bCs/>
          <w:sz w:val="28"/>
          <w:szCs w:val="28"/>
          <w:bdr w:val="none" w:sz="0" w:space="0" w:color="auto" w:frame="1"/>
        </w:rPr>
        <w:t>Тема 1. Проблемы формирования информационного общества</w:t>
      </w:r>
    </w:p>
    <w:p w:rsidR="004D794F" w:rsidRPr="00EA6ED3" w:rsidRDefault="004D794F" w:rsidP="007C68E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  <w:bdr w:val="none" w:sz="0" w:space="0" w:color="auto" w:frame="1"/>
          <w:lang w:val="uk-UA"/>
        </w:rPr>
      </w:pPr>
      <w:r w:rsidRPr="00EA6ED3">
        <w:rPr>
          <w:bCs/>
          <w:sz w:val="28"/>
          <w:szCs w:val="28"/>
          <w:bdr w:val="none" w:sz="0" w:space="0" w:color="auto" w:frame="1"/>
          <w:lang w:val="uk-UA"/>
        </w:rPr>
        <w:t>План</w:t>
      </w:r>
    </w:p>
    <w:p w:rsidR="004D794F" w:rsidRPr="00EA6ED3" w:rsidRDefault="004D794F" w:rsidP="005634CC">
      <w:pPr>
        <w:shd w:val="clear" w:color="auto" w:fill="FFFFFF"/>
        <w:spacing w:line="360" w:lineRule="auto"/>
        <w:ind w:firstLine="709"/>
        <w:jc w:val="both"/>
        <w:rPr>
          <w:bCs/>
          <w:caps/>
          <w:sz w:val="28"/>
          <w:szCs w:val="28"/>
        </w:rPr>
      </w:pPr>
      <w:r w:rsidRPr="00EA6ED3">
        <w:rPr>
          <w:bCs/>
          <w:sz w:val="28"/>
          <w:szCs w:val="28"/>
          <w:bdr w:val="none" w:sz="0" w:space="0" w:color="auto" w:frame="1"/>
        </w:rPr>
        <w:t xml:space="preserve">1. </w:t>
      </w:r>
      <w:r w:rsidRPr="00EA6ED3">
        <w:rPr>
          <w:bCs/>
          <w:sz w:val="28"/>
          <w:szCs w:val="28"/>
          <w:bdr w:val="none" w:sz="0" w:space="0" w:color="auto" w:frame="1"/>
          <w:lang w:val="uk-UA"/>
        </w:rPr>
        <w:t>Р</w:t>
      </w:r>
      <w:r w:rsidRPr="00EA6ED3">
        <w:rPr>
          <w:bCs/>
          <w:sz w:val="28"/>
          <w:szCs w:val="28"/>
          <w:bdr w:val="none" w:sz="0" w:space="0" w:color="auto" w:frame="1"/>
        </w:rPr>
        <w:t>оль информации в жизни личности, общества, государства. информационное общество. Стадии становления</w:t>
      </w:r>
      <w:bookmarkEnd w:id="0"/>
    </w:p>
    <w:p w:rsidR="004D794F" w:rsidRPr="00EA6ED3" w:rsidRDefault="004D794F" w:rsidP="005634CC">
      <w:pPr>
        <w:shd w:val="clear" w:color="auto" w:fill="FFFFFF"/>
        <w:spacing w:line="360" w:lineRule="auto"/>
        <w:ind w:firstLine="709"/>
        <w:jc w:val="both"/>
        <w:rPr>
          <w:bCs/>
          <w:caps/>
          <w:sz w:val="28"/>
          <w:szCs w:val="28"/>
        </w:rPr>
      </w:pPr>
      <w:r w:rsidRPr="00EA6ED3">
        <w:rPr>
          <w:bCs/>
          <w:sz w:val="28"/>
          <w:szCs w:val="28"/>
          <w:bdr w:val="none" w:sz="0" w:space="0" w:color="auto" w:frame="1"/>
        </w:rPr>
        <w:t xml:space="preserve">2. </w:t>
      </w:r>
      <w:r w:rsidRPr="00EA6ED3">
        <w:rPr>
          <w:bCs/>
          <w:sz w:val="28"/>
          <w:szCs w:val="28"/>
          <w:bdr w:val="none" w:sz="0" w:space="0" w:color="auto" w:frame="1"/>
          <w:lang w:val="uk-UA"/>
        </w:rPr>
        <w:t>Г</w:t>
      </w:r>
      <w:r w:rsidRPr="00EA6ED3">
        <w:rPr>
          <w:bCs/>
          <w:sz w:val="28"/>
          <w:szCs w:val="28"/>
          <w:bdr w:val="none" w:sz="0" w:space="0" w:color="auto" w:frame="1"/>
        </w:rPr>
        <w:t>осударственная политика в области формирования информационного общества</w:t>
      </w:r>
    </w:p>
    <w:p w:rsidR="004D794F" w:rsidRPr="00EA6ED3" w:rsidRDefault="004D794F" w:rsidP="005634CC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EA6ED3">
        <w:rPr>
          <w:bCs/>
          <w:sz w:val="28"/>
          <w:szCs w:val="28"/>
          <w:bdr w:val="none" w:sz="0" w:space="0" w:color="auto" w:frame="1"/>
        </w:rPr>
        <w:t xml:space="preserve">3. </w:t>
      </w:r>
      <w:r w:rsidRPr="00EA6ED3">
        <w:rPr>
          <w:bCs/>
          <w:sz w:val="28"/>
          <w:szCs w:val="28"/>
          <w:bdr w:val="none" w:sz="0" w:space="0" w:color="auto" w:frame="1"/>
          <w:lang w:val="uk-UA"/>
        </w:rPr>
        <w:t>И</w:t>
      </w:r>
      <w:r w:rsidRPr="00EA6ED3">
        <w:rPr>
          <w:bCs/>
          <w:sz w:val="28"/>
          <w:szCs w:val="28"/>
          <w:bdr w:val="none" w:sz="0" w:space="0" w:color="auto" w:frame="1"/>
        </w:rPr>
        <w:t>нформационная сфера как сфера обращения информации и сфера правового регулирования</w:t>
      </w:r>
    </w:p>
    <w:p w:rsidR="004D794F" w:rsidRDefault="004D794F" w:rsidP="00023449">
      <w:pPr>
        <w:ind w:firstLine="709"/>
        <w:jc w:val="center"/>
        <w:rPr>
          <w:b/>
          <w:bCs/>
          <w:noProof/>
          <w:szCs w:val="28"/>
        </w:rPr>
      </w:pPr>
      <w:r>
        <w:rPr>
          <w:b/>
          <w:bCs/>
          <w:noProof/>
          <w:szCs w:val="28"/>
        </w:rPr>
        <w:t>Литература</w:t>
      </w:r>
    </w:p>
    <w:p w:rsidR="004D794F" w:rsidRDefault="004D794F" w:rsidP="00023449">
      <w:pPr>
        <w:ind w:firstLine="709"/>
        <w:jc w:val="center"/>
        <w:rPr>
          <w:b/>
          <w:bCs/>
          <w:noProof/>
          <w:szCs w:val="28"/>
        </w:rPr>
      </w:pPr>
    </w:p>
    <w:p w:rsidR="004D794F" w:rsidRDefault="004D794F" w:rsidP="00E80099">
      <w:pPr>
        <w:ind w:firstLine="709"/>
        <w:jc w:val="both"/>
        <w:rPr>
          <w:lang w:val="uk-UA"/>
        </w:rPr>
      </w:pPr>
      <w:r w:rsidRPr="002C65B8">
        <w:rPr>
          <w:lang w:val="uk-UA"/>
        </w:rPr>
        <w:t>Актуальные проблемы информационного права:  учебник / коллектив авторов; под ред. И.Л. Бачило, М.А. Лапиной. — М. : ЮСТИЦИЯ, 2016. — 534 с. — (Магистратура и аспирантура).</w:t>
      </w:r>
    </w:p>
    <w:p w:rsidR="004D794F" w:rsidRDefault="004D794F" w:rsidP="00E80099">
      <w:pPr>
        <w:ind w:firstLine="709"/>
        <w:jc w:val="both"/>
        <w:rPr>
          <w:lang w:val="uk-UA"/>
        </w:rPr>
      </w:pPr>
      <w:r w:rsidRPr="002C65B8">
        <w:rPr>
          <w:lang w:val="uk-UA"/>
        </w:rPr>
        <w:t>Актуальные проблемы информационно-правового пространства:  Сборник  статей  по  материалам  ежегодных Всероссийских  научно-практических  конференций  /          Отв. ред.: М.Е. Бегларян, Н.В. Землякова; СКФ ФГБОУВО «Российский государственный университет правосудия». – Краснодар : Издательский Дом – Юг, 2017. – 200 с.</w:t>
      </w:r>
    </w:p>
    <w:p w:rsidR="004D794F" w:rsidRDefault="004D794F" w:rsidP="00E80099">
      <w:pPr>
        <w:ind w:firstLine="709"/>
        <w:jc w:val="both"/>
        <w:rPr>
          <w:lang w:val="uk-UA"/>
        </w:rPr>
      </w:pPr>
      <w:r w:rsidRPr="002C65B8">
        <w:rPr>
          <w:lang w:val="uk-UA"/>
        </w:rPr>
        <w:t>Кочеткова, М. Н. Актуальные проблемы информационного права [Электронный ресурс]:  учебное  пособие / М. Н.  Кочеткова,  В. Н.  Чернышов. – Тамбов: Изд-во ФГБОУ ВПО «ТГТУ», 2016</w:t>
      </w:r>
    </w:p>
    <w:p w:rsidR="004D794F" w:rsidRDefault="004D794F" w:rsidP="00E80099">
      <w:pPr>
        <w:ind w:firstLine="709"/>
        <w:jc w:val="both"/>
      </w:pPr>
      <w:r w:rsidRPr="00581052">
        <w:t>Информационное право: учебник/Л.Л. Попов, Ю.И. Мигачев, С.В. Тихомиров. –М.: Норма: Инфра-М., 2010. – 496с.</w:t>
      </w:r>
    </w:p>
    <w:p w:rsidR="004D794F" w:rsidRDefault="004D794F" w:rsidP="00E80099">
      <w:pPr>
        <w:ind w:firstLine="709"/>
        <w:jc w:val="both"/>
      </w:pPr>
      <w:r w:rsidRPr="00581052">
        <w:t>Бачило, И. Л. «Электронное правительство» и инновации в области государственных функций и государственных услуг // Информационные ресурсы России. 2010. - № 1. - С. 13-17.</w:t>
      </w:r>
    </w:p>
    <w:p w:rsidR="004D794F" w:rsidRPr="00EA6ED3" w:rsidRDefault="004D794F" w:rsidP="00EA6ED3">
      <w:pPr>
        <w:ind w:firstLine="709"/>
        <w:jc w:val="both"/>
        <w:rPr>
          <w:color w:val="000000"/>
        </w:rPr>
      </w:pPr>
      <w:r w:rsidRPr="00EA6ED3">
        <w:rPr>
          <w:color w:val="000000"/>
        </w:rPr>
        <w:t>Административное и информационное право (состояние и перспективы развития). Сборник статей / Отв. ред.: Бачило И.Л., Хаманева Н.Ю. - М.: Изд-во Академического правового ун-та, 2003. - 307 c.</w:t>
      </w:r>
    </w:p>
    <w:p w:rsidR="004D794F" w:rsidRDefault="004D794F" w:rsidP="00E80099">
      <w:pPr>
        <w:ind w:firstLine="709"/>
        <w:jc w:val="both"/>
      </w:pPr>
      <w:r w:rsidRPr="00581052">
        <w:rPr>
          <w:shd w:val="clear" w:color="auto" w:fill="FFFFFF"/>
        </w:rPr>
        <w:t>Закон ДНР «О радиочастотном ресурсе»  № 87-IHC от 21.08.2015</w:t>
      </w:r>
      <w:r w:rsidRPr="00CC33E8">
        <w:rPr>
          <w:shd w:val="clear" w:color="auto" w:fill="FFFFFF"/>
          <w:lang w:val="uk-UA"/>
        </w:rPr>
        <w:t>.-</w:t>
      </w:r>
      <w:r w:rsidRPr="00581052">
        <w:t>[Электронный ресурс].</w:t>
      </w:r>
      <w:r w:rsidRPr="00CC33E8">
        <w:rPr>
          <w:lang w:val="uk-UA"/>
        </w:rPr>
        <w:t xml:space="preserve"> Режим доступа: </w:t>
      </w:r>
      <w:hyperlink r:id="rId7" w:history="1">
        <w:r w:rsidRPr="00581052">
          <w:rPr>
            <w:rStyle w:val="Hyperlink"/>
            <w:shd w:val="clear" w:color="auto" w:fill="FFFFFF"/>
          </w:rPr>
          <w:t>https</w:t>
        </w:r>
        <w:r w:rsidRPr="00CC33E8">
          <w:rPr>
            <w:rStyle w:val="Hyperlink"/>
            <w:shd w:val="clear" w:color="auto" w:fill="FFFFFF"/>
            <w:lang w:val="uk-UA"/>
          </w:rPr>
          <w:t xml:space="preserve"> // </w:t>
        </w:r>
        <w:r w:rsidRPr="00581052">
          <w:rPr>
            <w:rStyle w:val="Hyperlink"/>
            <w:shd w:val="clear" w:color="auto" w:fill="FFFFFF"/>
          </w:rPr>
          <w:t>dnrsovet</w:t>
        </w:r>
        <w:r w:rsidRPr="00CC33E8">
          <w:rPr>
            <w:rStyle w:val="Hyperlink"/>
            <w:shd w:val="clear" w:color="auto" w:fill="FFFFFF"/>
            <w:lang w:val="uk-UA"/>
          </w:rPr>
          <w:t>.</w:t>
        </w:r>
        <w:r w:rsidRPr="00581052">
          <w:rPr>
            <w:rStyle w:val="Hyperlink"/>
            <w:shd w:val="clear" w:color="auto" w:fill="FFFFFF"/>
          </w:rPr>
          <w:t>su</w:t>
        </w:r>
        <w:r w:rsidRPr="00CC33E8">
          <w:rPr>
            <w:rStyle w:val="Hyperlink"/>
            <w:shd w:val="clear" w:color="auto" w:fill="FFFFFF"/>
            <w:lang w:val="uk-UA"/>
          </w:rPr>
          <w:t>/</w:t>
        </w:r>
        <w:r w:rsidRPr="00581052">
          <w:rPr>
            <w:rStyle w:val="Hyperlink"/>
            <w:shd w:val="clear" w:color="auto" w:fill="FFFFFF"/>
          </w:rPr>
          <w:t>zakonodatelnaya</w:t>
        </w:r>
        <w:r w:rsidRPr="00CC33E8">
          <w:rPr>
            <w:rStyle w:val="Hyperlink"/>
            <w:shd w:val="clear" w:color="auto" w:fill="FFFFFF"/>
            <w:lang w:val="uk-UA"/>
          </w:rPr>
          <w:t>-</w:t>
        </w:r>
        <w:r w:rsidRPr="00581052">
          <w:rPr>
            <w:rStyle w:val="Hyperlink"/>
            <w:shd w:val="clear" w:color="auto" w:fill="FFFFFF"/>
          </w:rPr>
          <w:t>deyatelnost</w:t>
        </w:r>
        <w:r w:rsidRPr="00CC33E8">
          <w:rPr>
            <w:rStyle w:val="Hyperlink"/>
            <w:shd w:val="clear" w:color="auto" w:fill="FFFFFF"/>
            <w:lang w:val="uk-UA"/>
          </w:rPr>
          <w:t>/</w:t>
        </w:r>
        <w:r w:rsidRPr="00581052">
          <w:rPr>
            <w:rStyle w:val="Hyperlink"/>
            <w:shd w:val="clear" w:color="auto" w:fill="FFFFFF"/>
          </w:rPr>
          <w:t>prinyatye</w:t>
        </w:r>
        <w:r w:rsidRPr="00CC33E8">
          <w:rPr>
            <w:rStyle w:val="Hyperlink"/>
            <w:shd w:val="clear" w:color="auto" w:fill="FFFFFF"/>
            <w:lang w:val="uk-UA"/>
          </w:rPr>
          <w:t>/</w:t>
        </w:r>
        <w:r w:rsidRPr="00581052">
          <w:rPr>
            <w:rStyle w:val="Hyperlink"/>
            <w:shd w:val="clear" w:color="auto" w:fill="FFFFFF"/>
          </w:rPr>
          <w:t>zakony</w:t>
        </w:r>
        <w:r w:rsidRPr="00CC33E8">
          <w:rPr>
            <w:rStyle w:val="Hyperlink"/>
            <w:shd w:val="clear" w:color="auto" w:fill="FFFFFF"/>
            <w:lang w:val="uk-UA"/>
          </w:rPr>
          <w:t>/</w:t>
        </w:r>
        <w:r w:rsidRPr="00581052">
          <w:rPr>
            <w:rStyle w:val="Hyperlink"/>
            <w:shd w:val="clear" w:color="auto" w:fill="FFFFFF"/>
          </w:rPr>
          <w:t>zakon</w:t>
        </w:r>
        <w:r w:rsidRPr="00CC33E8">
          <w:rPr>
            <w:rStyle w:val="Hyperlink"/>
            <w:shd w:val="clear" w:color="auto" w:fill="FFFFFF"/>
            <w:lang w:val="uk-UA"/>
          </w:rPr>
          <w:t>-</w:t>
        </w:r>
        <w:r w:rsidRPr="00581052">
          <w:rPr>
            <w:rStyle w:val="Hyperlink"/>
            <w:shd w:val="clear" w:color="auto" w:fill="FFFFFF"/>
          </w:rPr>
          <w:t>o</w:t>
        </w:r>
        <w:r w:rsidRPr="00CC33E8">
          <w:rPr>
            <w:rStyle w:val="Hyperlink"/>
            <w:shd w:val="clear" w:color="auto" w:fill="FFFFFF"/>
            <w:lang w:val="uk-UA"/>
          </w:rPr>
          <w:t>-</w:t>
        </w:r>
        <w:r w:rsidRPr="00581052">
          <w:rPr>
            <w:rStyle w:val="Hyperlink"/>
            <w:shd w:val="clear" w:color="auto" w:fill="FFFFFF"/>
          </w:rPr>
          <w:t>radiochastotnom</w:t>
        </w:r>
        <w:r w:rsidRPr="00CC33E8">
          <w:rPr>
            <w:rStyle w:val="Hyperlink"/>
            <w:shd w:val="clear" w:color="auto" w:fill="FFFFFF"/>
            <w:lang w:val="uk-UA"/>
          </w:rPr>
          <w:t>-</w:t>
        </w:r>
        <w:r w:rsidRPr="00581052">
          <w:rPr>
            <w:rStyle w:val="Hyperlink"/>
            <w:shd w:val="clear" w:color="auto" w:fill="FFFFFF"/>
          </w:rPr>
          <w:t>resurse</w:t>
        </w:r>
        <w:r w:rsidRPr="00CC33E8">
          <w:rPr>
            <w:rStyle w:val="Hyperlink"/>
            <w:shd w:val="clear" w:color="auto" w:fill="FFFFFF"/>
            <w:lang w:val="uk-UA"/>
          </w:rPr>
          <w:t>-</w:t>
        </w:r>
        <w:r w:rsidRPr="00581052">
          <w:rPr>
            <w:rStyle w:val="Hyperlink"/>
            <w:shd w:val="clear" w:color="auto" w:fill="FFFFFF"/>
          </w:rPr>
          <w:t>donetskoj</w:t>
        </w:r>
        <w:r w:rsidRPr="00CC33E8">
          <w:rPr>
            <w:rStyle w:val="Hyperlink"/>
            <w:shd w:val="clear" w:color="auto" w:fill="FFFFFF"/>
            <w:lang w:val="uk-UA"/>
          </w:rPr>
          <w:t>-</w:t>
        </w:r>
        <w:r w:rsidRPr="00581052">
          <w:rPr>
            <w:rStyle w:val="Hyperlink"/>
            <w:shd w:val="clear" w:color="auto" w:fill="FFFFFF"/>
          </w:rPr>
          <w:t>narodnoj</w:t>
        </w:r>
        <w:r w:rsidRPr="00CC33E8">
          <w:rPr>
            <w:rStyle w:val="Hyperlink"/>
            <w:shd w:val="clear" w:color="auto" w:fill="FFFFFF"/>
            <w:lang w:val="uk-UA"/>
          </w:rPr>
          <w:t>-</w:t>
        </w:r>
        <w:r w:rsidRPr="00581052">
          <w:rPr>
            <w:rStyle w:val="Hyperlink"/>
            <w:shd w:val="clear" w:color="auto" w:fill="FFFFFF"/>
          </w:rPr>
          <w:t>respubliki</w:t>
        </w:r>
        <w:r w:rsidRPr="00CC33E8">
          <w:rPr>
            <w:rStyle w:val="Hyperlink"/>
            <w:shd w:val="clear" w:color="auto" w:fill="FFFFFF"/>
            <w:lang w:val="uk-UA"/>
          </w:rPr>
          <w:t>/</w:t>
        </w:r>
      </w:hyperlink>
    </w:p>
    <w:p w:rsidR="004D794F" w:rsidRDefault="004D794F" w:rsidP="00E80099">
      <w:pPr>
        <w:ind w:firstLine="709"/>
        <w:jc w:val="both"/>
        <w:rPr>
          <w:shd w:val="clear" w:color="auto" w:fill="FFFFFF"/>
        </w:rPr>
      </w:pPr>
      <w:r w:rsidRPr="002C65B8">
        <w:rPr>
          <w:shd w:val="clear" w:color="auto" w:fill="FFFFFF"/>
        </w:rPr>
        <w:t>Закон ДНР </w:t>
      </w:r>
      <w:r w:rsidRPr="002C65B8">
        <w:rPr>
          <w:shd w:val="clear" w:color="auto" w:fill="FFFFFF"/>
          <w:lang w:val="uk-UA"/>
        </w:rPr>
        <w:t>«</w:t>
      </w:r>
      <w:r w:rsidRPr="002C65B8">
        <w:rPr>
          <w:shd w:val="clear" w:color="auto" w:fill="FFFFFF"/>
        </w:rPr>
        <w:t xml:space="preserve">Об </w:t>
      </w:r>
      <w:r w:rsidRPr="002C65B8">
        <w:rPr>
          <w:shd w:val="clear" w:color="auto" w:fill="FFFFFF"/>
          <w:lang w:val="uk-UA"/>
        </w:rPr>
        <w:t>и</w:t>
      </w:r>
      <w:r w:rsidRPr="002C65B8">
        <w:rPr>
          <w:shd w:val="clear" w:color="auto" w:fill="FFFFFF"/>
        </w:rPr>
        <w:t xml:space="preserve">нформации </w:t>
      </w:r>
      <w:r w:rsidRPr="002C65B8">
        <w:rPr>
          <w:shd w:val="clear" w:color="auto" w:fill="FFFFFF"/>
          <w:lang w:val="uk-UA"/>
        </w:rPr>
        <w:t>и</w:t>
      </w:r>
      <w:r w:rsidRPr="002C65B8">
        <w:rPr>
          <w:shd w:val="clear" w:color="auto" w:fill="FFFFFF"/>
        </w:rPr>
        <w:t xml:space="preserve"> </w:t>
      </w:r>
      <w:r w:rsidRPr="002C65B8">
        <w:rPr>
          <w:shd w:val="clear" w:color="auto" w:fill="FFFFFF"/>
          <w:lang w:val="uk-UA"/>
        </w:rPr>
        <w:t>и</w:t>
      </w:r>
      <w:r w:rsidRPr="002C65B8">
        <w:rPr>
          <w:shd w:val="clear" w:color="auto" w:fill="FFFFFF"/>
        </w:rPr>
        <w:t xml:space="preserve">нформационных </w:t>
      </w:r>
      <w:r w:rsidRPr="002C65B8">
        <w:rPr>
          <w:shd w:val="clear" w:color="auto" w:fill="FFFFFF"/>
          <w:lang w:val="uk-UA"/>
        </w:rPr>
        <w:t>т</w:t>
      </w:r>
      <w:r w:rsidRPr="002C65B8">
        <w:rPr>
          <w:shd w:val="clear" w:color="auto" w:fill="FFFFFF"/>
        </w:rPr>
        <w:t>ехнологиях</w:t>
      </w:r>
      <w:r w:rsidRPr="002C65B8">
        <w:rPr>
          <w:shd w:val="clear" w:color="auto" w:fill="FFFFFF"/>
          <w:lang w:val="uk-UA"/>
        </w:rPr>
        <w:t>»</w:t>
      </w:r>
      <w:r w:rsidRPr="002C65B8">
        <w:rPr>
          <w:shd w:val="clear" w:color="auto" w:fill="FFFFFF"/>
        </w:rPr>
        <w:t xml:space="preserve">  № 71-IHC от 07.08.2015</w:t>
      </w:r>
      <w:r w:rsidRPr="002C65B8">
        <w:rPr>
          <w:shd w:val="clear" w:color="auto" w:fill="FFFFFF"/>
          <w:lang w:val="uk-UA"/>
        </w:rPr>
        <w:t xml:space="preserve">. - </w:t>
      </w:r>
      <w:r w:rsidRPr="008851CC">
        <w:t>[Электронный ресурс]. –</w:t>
      </w:r>
      <w:r w:rsidRPr="002C65B8">
        <w:rPr>
          <w:lang w:val="uk-UA"/>
        </w:rPr>
        <w:t xml:space="preserve"> </w:t>
      </w:r>
      <w:r w:rsidRPr="008851CC">
        <w:t xml:space="preserve">Режим доступа: </w:t>
      </w:r>
      <w:hyperlink r:id="rId8" w:history="1">
        <w:r w:rsidRPr="0075039C">
          <w:rPr>
            <w:rStyle w:val="Hyperlink"/>
            <w:shd w:val="clear" w:color="auto" w:fill="FFFFFF"/>
          </w:rPr>
          <w:t>https://dnrsovet.su/zakon-donetskoj-narodnoj-respubliki-ob-informatsii-i-informatsionnyh-tehnologiyah/</w:t>
        </w:r>
      </w:hyperlink>
    </w:p>
    <w:p w:rsidR="004D794F" w:rsidRPr="00E80099" w:rsidRDefault="004D794F" w:rsidP="0052447F">
      <w:pPr>
        <w:ind w:firstLine="709"/>
        <w:jc w:val="both"/>
        <w:rPr>
          <w:b/>
          <w:bCs/>
          <w:noProof/>
          <w:szCs w:val="28"/>
          <w:lang w:val="uk-UA"/>
        </w:rPr>
      </w:pPr>
      <w:r w:rsidRPr="002C65B8">
        <w:rPr>
          <w:color w:val="000000"/>
          <w:shd w:val="clear" w:color="auto" w:fill="FFFFFF"/>
        </w:rPr>
        <w:t xml:space="preserve">Закон ДНР  </w:t>
      </w:r>
      <w:r w:rsidRPr="002C65B8">
        <w:rPr>
          <w:color w:val="000000"/>
          <w:shd w:val="clear" w:color="auto" w:fill="FFFFFF"/>
          <w:lang w:val="uk-UA"/>
        </w:rPr>
        <w:t>«</w:t>
      </w:r>
      <w:r w:rsidRPr="002C65B8">
        <w:rPr>
          <w:color w:val="000000"/>
          <w:shd w:val="clear" w:color="auto" w:fill="FFFFFF"/>
        </w:rPr>
        <w:t xml:space="preserve">Об </w:t>
      </w:r>
      <w:r w:rsidRPr="002C65B8">
        <w:rPr>
          <w:color w:val="000000"/>
          <w:shd w:val="clear" w:color="auto" w:fill="FFFFFF"/>
          <w:lang w:val="uk-UA"/>
        </w:rPr>
        <w:t>и</w:t>
      </w:r>
      <w:r w:rsidRPr="002C65B8">
        <w:rPr>
          <w:color w:val="000000"/>
          <w:shd w:val="clear" w:color="auto" w:fill="FFFFFF"/>
        </w:rPr>
        <w:t xml:space="preserve">нформации </w:t>
      </w:r>
      <w:r w:rsidRPr="002C65B8">
        <w:rPr>
          <w:color w:val="000000"/>
          <w:shd w:val="clear" w:color="auto" w:fill="FFFFFF"/>
          <w:lang w:val="uk-UA"/>
        </w:rPr>
        <w:t>и</w:t>
      </w:r>
      <w:r w:rsidRPr="002C65B8">
        <w:rPr>
          <w:color w:val="000000"/>
          <w:shd w:val="clear" w:color="auto" w:fill="FFFFFF"/>
        </w:rPr>
        <w:t xml:space="preserve"> </w:t>
      </w:r>
      <w:r w:rsidRPr="002C65B8">
        <w:rPr>
          <w:color w:val="000000"/>
          <w:shd w:val="clear" w:color="auto" w:fill="FFFFFF"/>
          <w:lang w:val="uk-UA"/>
        </w:rPr>
        <w:t>и</w:t>
      </w:r>
      <w:r w:rsidRPr="002C65B8">
        <w:rPr>
          <w:color w:val="000000"/>
          <w:shd w:val="clear" w:color="auto" w:fill="FFFFFF"/>
        </w:rPr>
        <w:t xml:space="preserve">нформационных </w:t>
      </w:r>
      <w:r w:rsidRPr="002C65B8">
        <w:rPr>
          <w:color w:val="000000"/>
          <w:shd w:val="clear" w:color="auto" w:fill="FFFFFF"/>
          <w:lang w:val="uk-UA"/>
        </w:rPr>
        <w:t>т</w:t>
      </w:r>
      <w:r w:rsidRPr="002C65B8">
        <w:rPr>
          <w:color w:val="000000"/>
          <w:shd w:val="clear" w:color="auto" w:fill="FFFFFF"/>
        </w:rPr>
        <w:t>ехнологиях</w:t>
      </w:r>
      <w:r w:rsidRPr="002C65B8">
        <w:rPr>
          <w:color w:val="000000"/>
          <w:shd w:val="clear" w:color="auto" w:fill="FFFFFF"/>
          <w:lang w:val="uk-UA"/>
        </w:rPr>
        <w:t>»</w:t>
      </w:r>
      <w:r w:rsidRPr="002C65B8">
        <w:rPr>
          <w:color w:val="000000"/>
          <w:shd w:val="clear" w:color="auto" w:fill="FFFFFF"/>
        </w:rPr>
        <w:t xml:space="preserve">  № 71-IHC от 07.08.2015</w:t>
      </w:r>
      <w:r w:rsidRPr="002C65B8">
        <w:rPr>
          <w:color w:val="000000"/>
        </w:rPr>
        <w:t xml:space="preserve">[Электронный ресурс]. – Режим доступа: </w:t>
      </w:r>
      <w:r w:rsidRPr="002C65B8">
        <w:rPr>
          <w:color w:val="000000"/>
          <w:shd w:val="clear" w:color="auto" w:fill="FFFFFF"/>
        </w:rPr>
        <w:t>https://dnrsovet.su/zakon-donetskoj-narodnoj-respubliki-ob-informatsii-i-informatsionnyh-tehnologiyah</w:t>
      </w:r>
    </w:p>
    <w:p w:rsidR="004D794F" w:rsidRPr="00E80099" w:rsidRDefault="004D794F" w:rsidP="0052447F">
      <w:pPr>
        <w:ind w:firstLine="709"/>
        <w:jc w:val="both"/>
        <w:rPr>
          <w:b/>
          <w:bCs/>
          <w:noProof/>
          <w:szCs w:val="28"/>
          <w:lang w:val="uk-UA"/>
        </w:rPr>
      </w:pPr>
      <w:r w:rsidRPr="002C65B8">
        <w:rPr>
          <w:color w:val="000000"/>
          <w:shd w:val="clear" w:color="auto" w:fill="FFFFFF"/>
        </w:rPr>
        <w:t xml:space="preserve">Закон ДНР «О </w:t>
      </w:r>
      <w:r w:rsidRPr="002C65B8">
        <w:rPr>
          <w:color w:val="000000"/>
          <w:shd w:val="clear" w:color="auto" w:fill="FFFFFF"/>
          <w:lang w:val="uk-UA"/>
        </w:rPr>
        <w:t>с</w:t>
      </w:r>
      <w:r w:rsidRPr="002C65B8">
        <w:rPr>
          <w:color w:val="000000"/>
          <w:shd w:val="clear" w:color="auto" w:fill="FFFFFF"/>
        </w:rPr>
        <w:t xml:space="preserve">редствах </w:t>
      </w:r>
      <w:r w:rsidRPr="002C65B8">
        <w:rPr>
          <w:color w:val="000000"/>
          <w:shd w:val="clear" w:color="auto" w:fill="FFFFFF"/>
          <w:lang w:val="uk-UA"/>
        </w:rPr>
        <w:t>м</w:t>
      </w:r>
      <w:r w:rsidRPr="002C65B8">
        <w:rPr>
          <w:color w:val="000000"/>
          <w:shd w:val="clear" w:color="auto" w:fill="FFFFFF"/>
        </w:rPr>
        <w:t xml:space="preserve">ассовой </w:t>
      </w:r>
      <w:r w:rsidRPr="002C65B8">
        <w:rPr>
          <w:color w:val="000000"/>
          <w:shd w:val="clear" w:color="auto" w:fill="FFFFFF"/>
          <w:lang w:val="uk-UA"/>
        </w:rPr>
        <w:t>и</w:t>
      </w:r>
      <w:r w:rsidRPr="002C65B8">
        <w:rPr>
          <w:color w:val="000000"/>
          <w:shd w:val="clear" w:color="auto" w:fill="FFFFFF"/>
        </w:rPr>
        <w:t>нформации»  </w:t>
      </w:r>
      <w:r w:rsidRPr="002C65B8">
        <w:rPr>
          <w:color w:val="000000"/>
        </w:rPr>
        <w:t xml:space="preserve">29 июня 2015 года (С изменениями, внесенными Законами </w:t>
      </w:r>
      <w:hyperlink r:id="rId9" w:history="1">
        <w:r w:rsidRPr="002C65B8">
          <w:rPr>
            <w:rStyle w:val="Hyperlink"/>
            <w:color w:val="000000"/>
          </w:rPr>
          <w:t>от 04.09.2015 № 89-ІНС</w:t>
        </w:r>
      </w:hyperlink>
      <w:r w:rsidRPr="002C65B8">
        <w:rPr>
          <w:i/>
          <w:color w:val="000000"/>
        </w:rPr>
        <w:t>,</w:t>
      </w:r>
      <w:hyperlink r:id="rId10" w:history="1">
        <w:r w:rsidRPr="002C65B8">
          <w:rPr>
            <w:rStyle w:val="Hyperlink"/>
            <w:color w:val="000000"/>
          </w:rPr>
          <w:t>от 10.02.2017  167-ІНС</w:t>
        </w:r>
      </w:hyperlink>
      <w:r w:rsidRPr="002C65B8">
        <w:rPr>
          <w:rStyle w:val="Hyperlink"/>
          <w:color w:val="000000"/>
        </w:rPr>
        <w:t xml:space="preserve">, </w:t>
      </w:r>
      <w:hyperlink r:id="rId11" w:history="1">
        <w:r w:rsidRPr="002C65B8">
          <w:rPr>
            <w:rStyle w:val="Hyperlink"/>
            <w:color w:val="000000"/>
          </w:rPr>
          <w:t>от 22.12.2017 № 198-IНС</w:t>
        </w:r>
      </w:hyperlink>
      <w:r w:rsidRPr="002C65B8">
        <w:rPr>
          <w:rStyle w:val="Hyperlink"/>
          <w:color w:val="000000"/>
        </w:rPr>
        <w:t xml:space="preserve">, </w:t>
      </w:r>
      <w:hyperlink r:id="rId12" w:history="1">
        <w:r w:rsidRPr="002C65B8">
          <w:rPr>
            <w:rStyle w:val="Hyperlink"/>
            <w:color w:val="000000"/>
          </w:rPr>
          <w:t>от 10.03.2018 № 220-IНС</w:t>
        </w:r>
      </w:hyperlink>
      <w:r w:rsidRPr="002C65B8">
        <w:rPr>
          <w:color w:val="000000"/>
        </w:rPr>
        <w:t>)</w:t>
      </w:r>
      <w:r w:rsidRPr="002C65B8">
        <w:rPr>
          <w:color w:val="000000"/>
          <w:shd w:val="clear" w:color="auto" w:fill="FFFFFF"/>
        </w:rPr>
        <w:t>№ 89-IHC от 04.09.201</w:t>
      </w:r>
      <w:r w:rsidRPr="002C65B8">
        <w:rPr>
          <w:color w:val="000000"/>
          <w:shd w:val="clear" w:color="auto" w:fill="FFFFFF"/>
          <w:lang w:val="uk-UA"/>
        </w:rPr>
        <w:t xml:space="preserve">6. - </w:t>
      </w:r>
      <w:r w:rsidRPr="002C65B8">
        <w:rPr>
          <w:color w:val="000000"/>
        </w:rPr>
        <w:t>[Электронный ресурс]. Режим доступ</w:t>
      </w:r>
      <w:r w:rsidRPr="002C65B8">
        <w:rPr>
          <w:color w:val="000000"/>
          <w:lang w:val="uk-UA"/>
        </w:rPr>
        <w:t>а-</w:t>
      </w:r>
      <w:r w:rsidRPr="002C65B8">
        <w:rPr>
          <w:color w:val="000000"/>
          <w:shd w:val="clear" w:color="auto" w:fill="FFFFFF"/>
        </w:rPr>
        <w:t xml:space="preserve"> </w:t>
      </w:r>
      <w:hyperlink r:id="rId13" w:history="1">
        <w:r w:rsidRPr="002C65B8">
          <w:rPr>
            <w:rStyle w:val="Hyperlink"/>
          </w:rPr>
          <w:t>https://dnrsovet.su/zakon</w:t>
        </w:r>
      </w:hyperlink>
      <w:r w:rsidRPr="002C65B8">
        <w:rPr>
          <w:color w:val="000000"/>
          <w:lang w:val="uk-UA"/>
        </w:rPr>
        <w:t xml:space="preserve"> </w:t>
      </w:r>
      <w:r w:rsidRPr="002C65B8">
        <w:rPr>
          <w:color w:val="000000"/>
        </w:rPr>
        <w:t>_doneckoj_narodnoj_respubliki_o_Sredstvah_massovoj_informacii/</w:t>
      </w:r>
    </w:p>
    <w:p w:rsidR="004D794F" w:rsidRDefault="004D794F" w:rsidP="0052447F">
      <w:pPr>
        <w:ind w:firstLine="709"/>
        <w:jc w:val="both"/>
        <w:rPr>
          <w:shd w:val="clear" w:color="auto" w:fill="FFFFFF"/>
        </w:rPr>
      </w:pPr>
      <w:r w:rsidRPr="002C65B8">
        <w:rPr>
          <w:shd w:val="clear" w:color="auto" w:fill="FFFFFF"/>
        </w:rPr>
        <w:t>Закон ДНР </w:t>
      </w:r>
      <w:r w:rsidRPr="002C65B8">
        <w:rPr>
          <w:shd w:val="clear" w:color="auto" w:fill="FFFFFF"/>
          <w:lang w:val="uk-UA"/>
        </w:rPr>
        <w:t>«</w:t>
      </w:r>
      <w:r w:rsidRPr="002C65B8">
        <w:rPr>
          <w:shd w:val="clear" w:color="auto" w:fill="FFFFFF"/>
        </w:rPr>
        <w:t xml:space="preserve">Об электронной </w:t>
      </w:r>
      <w:r w:rsidRPr="002C65B8">
        <w:rPr>
          <w:shd w:val="clear" w:color="auto" w:fill="FFFFFF"/>
          <w:lang w:val="uk-UA"/>
        </w:rPr>
        <w:t>п</w:t>
      </w:r>
      <w:r w:rsidRPr="002C65B8">
        <w:rPr>
          <w:shd w:val="clear" w:color="auto" w:fill="FFFFFF"/>
        </w:rPr>
        <w:t>одписи</w:t>
      </w:r>
      <w:r w:rsidRPr="002C65B8">
        <w:rPr>
          <w:shd w:val="clear" w:color="auto" w:fill="FFFFFF"/>
          <w:lang w:val="uk-UA"/>
        </w:rPr>
        <w:t>»</w:t>
      </w:r>
      <w:r w:rsidRPr="002C65B8">
        <w:rPr>
          <w:shd w:val="clear" w:color="auto" w:fill="FFFFFF"/>
        </w:rPr>
        <w:t>   № 60-IHC от 19.06.2015</w:t>
      </w:r>
      <w:r w:rsidRPr="002C65B8">
        <w:rPr>
          <w:shd w:val="clear" w:color="auto" w:fill="FFFFFF"/>
          <w:lang w:val="uk-UA"/>
        </w:rPr>
        <w:t>.-</w:t>
      </w:r>
      <w:r w:rsidRPr="008851CC">
        <w:t xml:space="preserve">[Электронный ресурс]. </w:t>
      </w:r>
      <w:r w:rsidRPr="002C65B8">
        <w:rPr>
          <w:lang w:val="uk-UA"/>
        </w:rPr>
        <w:t xml:space="preserve">Режим доступа: </w:t>
      </w:r>
      <w:hyperlink r:id="rId14" w:history="1">
        <w:r w:rsidRPr="0075039C">
          <w:rPr>
            <w:rStyle w:val="Hyperlink"/>
            <w:shd w:val="clear" w:color="auto" w:fill="FFFFFF"/>
          </w:rPr>
          <w:t>https://dnrsovet.su/zakon-donetskoj-narodnoj-respubliki-ob-elektronnoj-podpisi/</w:t>
        </w:r>
      </w:hyperlink>
    </w:p>
    <w:p w:rsidR="004D794F" w:rsidRDefault="004D794F" w:rsidP="00E80099">
      <w:pPr>
        <w:ind w:firstLine="709"/>
        <w:jc w:val="both"/>
        <w:rPr>
          <w:shd w:val="clear" w:color="auto" w:fill="FFFFFF"/>
        </w:rPr>
      </w:pPr>
    </w:p>
    <w:p w:rsidR="004D794F" w:rsidRDefault="004D794F" w:rsidP="00E80099">
      <w:pPr>
        <w:ind w:firstLine="709"/>
        <w:jc w:val="both"/>
        <w:rPr>
          <w:shd w:val="clear" w:color="auto" w:fill="FFFFFF"/>
        </w:rPr>
      </w:pPr>
    </w:p>
    <w:p w:rsidR="004D794F" w:rsidRDefault="004D794F" w:rsidP="0052447F">
      <w:pPr>
        <w:ind w:firstLine="709"/>
        <w:jc w:val="both"/>
        <w:rPr>
          <w:lang w:val="uk-UA"/>
        </w:rPr>
      </w:pPr>
      <w:r w:rsidRPr="00581052">
        <w:t xml:space="preserve">Закон </w:t>
      </w:r>
      <w:r w:rsidRPr="00581052">
        <w:rPr>
          <w:shd w:val="clear" w:color="auto" w:fill="FFFFFF"/>
        </w:rPr>
        <w:t>ДНР</w:t>
      </w:r>
      <w:r w:rsidRPr="00581052">
        <w:t xml:space="preserve"> «О телекоммуникациях» (С изменениями, внесенными Законом </w:t>
      </w:r>
      <w:hyperlink r:id="rId15" w:history="1">
        <w:r w:rsidRPr="00581052">
          <w:rPr>
            <w:rStyle w:val="Hyperlink"/>
          </w:rPr>
          <w:t>от 10.03.2018 № 220-IНС</w:t>
        </w:r>
      </w:hyperlink>
      <w:r w:rsidRPr="00581052">
        <w:t xml:space="preserve">) [Электронный ресурс]. </w:t>
      </w:r>
      <w:r w:rsidRPr="00CC33E8">
        <w:rPr>
          <w:lang w:val="uk-UA"/>
        </w:rPr>
        <w:t xml:space="preserve">Режим доступа: </w:t>
      </w:r>
      <w:r w:rsidRPr="00581052">
        <w:t>https://dnrsovet.su/zakonodatelnaya-deyatelnost/prinyatye/zakony/zakon-donetskoj-narodnoj-respubliki-o-telekommunikatsiyah/</w:t>
      </w:r>
    </w:p>
    <w:p w:rsidR="004D794F" w:rsidRDefault="004D794F" w:rsidP="0052447F">
      <w:pPr>
        <w:ind w:firstLine="709"/>
        <w:jc w:val="both"/>
        <w:rPr>
          <w:shd w:val="clear" w:color="auto" w:fill="FFFFFF"/>
        </w:rPr>
      </w:pPr>
      <w:r w:rsidRPr="002C65B8">
        <w:rPr>
          <w:shd w:val="clear" w:color="auto" w:fill="FFFFFF"/>
        </w:rPr>
        <w:t xml:space="preserve">Закон ДНР </w:t>
      </w:r>
      <w:r w:rsidRPr="002C65B8">
        <w:rPr>
          <w:shd w:val="clear" w:color="auto" w:fill="FFFFFF"/>
          <w:lang w:val="uk-UA"/>
        </w:rPr>
        <w:t>«</w:t>
      </w:r>
      <w:r w:rsidRPr="002C65B8">
        <w:rPr>
          <w:shd w:val="clear" w:color="auto" w:fill="FFFFFF"/>
        </w:rPr>
        <w:t xml:space="preserve">О </w:t>
      </w:r>
      <w:r w:rsidRPr="002C65B8">
        <w:rPr>
          <w:shd w:val="clear" w:color="auto" w:fill="FFFFFF"/>
          <w:lang w:val="uk-UA"/>
        </w:rPr>
        <w:t>в</w:t>
      </w:r>
      <w:r w:rsidRPr="002C65B8">
        <w:rPr>
          <w:shd w:val="clear" w:color="auto" w:fill="FFFFFF"/>
        </w:rPr>
        <w:t xml:space="preserve">несении </w:t>
      </w:r>
      <w:r w:rsidRPr="002C65B8">
        <w:rPr>
          <w:shd w:val="clear" w:color="auto" w:fill="FFFFFF"/>
          <w:lang w:val="uk-UA"/>
        </w:rPr>
        <w:t>и</w:t>
      </w:r>
      <w:r w:rsidRPr="002C65B8">
        <w:rPr>
          <w:shd w:val="clear" w:color="auto" w:fill="FFFFFF"/>
        </w:rPr>
        <w:t xml:space="preserve">зменений </w:t>
      </w:r>
      <w:r w:rsidRPr="002C65B8">
        <w:rPr>
          <w:shd w:val="clear" w:color="auto" w:fill="FFFFFF"/>
          <w:lang w:val="uk-UA"/>
        </w:rPr>
        <w:t>в</w:t>
      </w:r>
      <w:r w:rsidRPr="002C65B8">
        <w:rPr>
          <w:shd w:val="clear" w:color="auto" w:fill="FFFFFF"/>
        </w:rPr>
        <w:t xml:space="preserve"> Закон Донецкой Народной Республики «О </w:t>
      </w:r>
      <w:r w:rsidRPr="002C65B8">
        <w:rPr>
          <w:shd w:val="clear" w:color="auto" w:fill="FFFFFF"/>
          <w:lang w:val="uk-UA"/>
        </w:rPr>
        <w:t>с</w:t>
      </w:r>
      <w:r w:rsidRPr="002C65B8">
        <w:rPr>
          <w:shd w:val="clear" w:color="auto" w:fill="FFFFFF"/>
        </w:rPr>
        <w:t xml:space="preserve">редствах </w:t>
      </w:r>
      <w:r w:rsidRPr="002C65B8">
        <w:rPr>
          <w:shd w:val="clear" w:color="auto" w:fill="FFFFFF"/>
          <w:lang w:val="uk-UA"/>
        </w:rPr>
        <w:t>м</w:t>
      </w:r>
      <w:r w:rsidRPr="002C65B8">
        <w:rPr>
          <w:shd w:val="clear" w:color="auto" w:fill="FFFFFF"/>
        </w:rPr>
        <w:t xml:space="preserve">ассовой </w:t>
      </w:r>
      <w:r w:rsidRPr="002C65B8">
        <w:rPr>
          <w:shd w:val="clear" w:color="auto" w:fill="FFFFFF"/>
          <w:lang w:val="uk-UA"/>
        </w:rPr>
        <w:t>и</w:t>
      </w:r>
      <w:r w:rsidRPr="002C65B8">
        <w:rPr>
          <w:shd w:val="clear" w:color="auto" w:fill="FFFFFF"/>
        </w:rPr>
        <w:t xml:space="preserve">нформации» </w:t>
      </w:r>
      <w:r w:rsidRPr="002C65B8">
        <w:rPr>
          <w:shd w:val="clear" w:color="auto" w:fill="FFFFFF"/>
          <w:lang w:val="uk-UA"/>
        </w:rPr>
        <w:t>и</w:t>
      </w:r>
      <w:r w:rsidRPr="002C65B8">
        <w:rPr>
          <w:shd w:val="clear" w:color="auto" w:fill="FFFFFF"/>
        </w:rPr>
        <w:t xml:space="preserve"> </w:t>
      </w:r>
      <w:r w:rsidRPr="002C65B8">
        <w:rPr>
          <w:shd w:val="clear" w:color="auto" w:fill="FFFFFF"/>
          <w:lang w:val="uk-UA"/>
        </w:rPr>
        <w:t>в</w:t>
      </w:r>
      <w:r w:rsidRPr="002C65B8">
        <w:rPr>
          <w:shd w:val="clear" w:color="auto" w:fill="FFFFFF"/>
        </w:rPr>
        <w:t xml:space="preserve"> Закон Донецкой Народной Республики «О </w:t>
      </w:r>
      <w:r w:rsidRPr="002C65B8">
        <w:rPr>
          <w:shd w:val="clear" w:color="auto" w:fill="FFFFFF"/>
          <w:lang w:val="uk-UA"/>
        </w:rPr>
        <w:t>т</w:t>
      </w:r>
      <w:r w:rsidRPr="002C65B8">
        <w:rPr>
          <w:shd w:val="clear" w:color="auto" w:fill="FFFFFF"/>
        </w:rPr>
        <w:t>елекоммуникациях»  № 220-IHC от 10.03.2018П</w:t>
      </w:r>
      <w:r w:rsidRPr="002C65B8">
        <w:rPr>
          <w:shd w:val="clear" w:color="auto" w:fill="FFFFFF"/>
          <w:lang w:val="uk-UA"/>
        </w:rPr>
        <w:t>.-</w:t>
      </w:r>
      <w:r w:rsidRPr="008851CC">
        <w:t xml:space="preserve">[Электронный ресурс]. </w:t>
      </w:r>
      <w:r w:rsidRPr="002C65B8">
        <w:rPr>
          <w:lang w:val="uk-UA"/>
        </w:rPr>
        <w:t xml:space="preserve">Режим доступа: </w:t>
      </w:r>
      <w:r w:rsidRPr="002C65B8">
        <w:rPr>
          <w:shd w:val="clear" w:color="auto" w:fill="FFFFFF"/>
        </w:rPr>
        <w:t>https:/zakon-donetskoj-narodnoj-respubliki-o-vnesenii-izmenenij-v-zakon-</w:t>
      </w:r>
      <w:r w:rsidRPr="00E80099">
        <w:rPr>
          <w:shd w:val="clear" w:color="auto" w:fill="FFFFFF"/>
        </w:rPr>
        <w:t xml:space="preserve"> </w:t>
      </w:r>
      <w:r w:rsidRPr="00E80099">
        <w:rPr>
          <w:shd w:val="clear" w:color="auto" w:fill="FFFFFF"/>
          <w:lang w:val="en-US"/>
        </w:rPr>
        <w:t>donetskoj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narodnoj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respubliki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o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sredstvah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massovoj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informatsii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i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v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zakon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donetskoj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narodnoj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respubliki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o</w:t>
      </w:r>
      <w:r w:rsidRPr="00E80099">
        <w:rPr>
          <w:shd w:val="clear" w:color="auto" w:fill="FFFFFF"/>
        </w:rPr>
        <w:t>-</w:t>
      </w:r>
      <w:r w:rsidRPr="00E80099">
        <w:rPr>
          <w:shd w:val="clear" w:color="auto" w:fill="FFFFFF"/>
          <w:lang w:val="en-US"/>
        </w:rPr>
        <w:t>telekommunikatsiyah</w:t>
      </w:r>
      <w:r w:rsidRPr="00E80099">
        <w:rPr>
          <w:shd w:val="clear" w:color="auto" w:fill="FFFFFF"/>
        </w:rPr>
        <w:t>/</w:t>
      </w:r>
    </w:p>
    <w:p w:rsidR="004D794F" w:rsidRDefault="004D794F" w:rsidP="0052447F">
      <w:pPr>
        <w:ind w:firstLine="709"/>
        <w:jc w:val="both"/>
        <w:rPr>
          <w:shd w:val="clear" w:color="auto" w:fill="FFFFFF"/>
        </w:rPr>
      </w:pPr>
      <w:r w:rsidRPr="00894CB8">
        <w:t xml:space="preserve">Гражданский </w:t>
      </w:r>
      <w:r w:rsidRPr="002C65B8">
        <w:rPr>
          <w:lang w:val="uk-UA"/>
        </w:rPr>
        <w:t>К</w:t>
      </w:r>
      <w:r w:rsidRPr="00894CB8">
        <w:t>одекс</w:t>
      </w:r>
      <w:r w:rsidRPr="002C65B8">
        <w:rPr>
          <w:lang w:val="uk-UA"/>
        </w:rPr>
        <w:t xml:space="preserve"> </w:t>
      </w:r>
      <w:r w:rsidRPr="00894CB8">
        <w:t xml:space="preserve">Донецкой </w:t>
      </w:r>
      <w:r w:rsidRPr="002C65B8">
        <w:rPr>
          <w:lang w:val="uk-UA"/>
        </w:rPr>
        <w:t>Н</w:t>
      </w:r>
      <w:r w:rsidRPr="00894CB8">
        <w:t xml:space="preserve">ародной </w:t>
      </w:r>
      <w:r w:rsidRPr="002C65B8">
        <w:rPr>
          <w:lang w:val="uk-UA"/>
        </w:rPr>
        <w:t>Р</w:t>
      </w:r>
      <w:r w:rsidRPr="00894CB8">
        <w:t>еспублики</w:t>
      </w:r>
      <w:r w:rsidRPr="002C65B8">
        <w:rPr>
          <w:lang w:val="uk-UA"/>
        </w:rPr>
        <w:t xml:space="preserve"> </w:t>
      </w:r>
      <w:r w:rsidRPr="002C65B8">
        <w:t xml:space="preserve">Принят </w:t>
      </w:r>
      <w:r w:rsidRPr="002C65B8">
        <w:rPr>
          <w:lang w:val="uk-UA"/>
        </w:rPr>
        <w:t>П</w:t>
      </w:r>
      <w:r w:rsidRPr="002C65B8">
        <w:t xml:space="preserve">остановлением </w:t>
      </w:r>
      <w:r w:rsidRPr="002C65B8">
        <w:rPr>
          <w:lang w:val="uk-UA"/>
        </w:rPr>
        <w:t>Н</w:t>
      </w:r>
      <w:r w:rsidRPr="002C65B8">
        <w:t xml:space="preserve">ародного </w:t>
      </w:r>
      <w:r w:rsidRPr="002C65B8">
        <w:rPr>
          <w:lang w:val="uk-UA"/>
        </w:rPr>
        <w:t>С</w:t>
      </w:r>
      <w:r w:rsidRPr="002C65B8">
        <w:t>овета 13 декабря 2019 года</w:t>
      </w:r>
      <w:r w:rsidRPr="002C65B8">
        <w:rPr>
          <w:lang w:val="uk-UA"/>
        </w:rPr>
        <w:t xml:space="preserve"> </w:t>
      </w:r>
      <w:r w:rsidRPr="002C65B8">
        <w:rPr>
          <w:i/>
        </w:rPr>
        <w:t>(с изменениями, внесенными законами</w:t>
      </w:r>
      <w:r w:rsidRPr="002C65B8">
        <w:rPr>
          <w:i/>
          <w:lang w:val="uk-UA"/>
        </w:rPr>
        <w:t xml:space="preserve"> </w:t>
      </w:r>
      <w:r w:rsidRPr="002C65B8">
        <w:rPr>
          <w:i/>
        </w:rPr>
        <w:t xml:space="preserve"> </w:t>
      </w:r>
      <w:hyperlink r:id="rId16" w:history="1">
        <w:r w:rsidRPr="002C65B8">
          <w:rPr>
            <w:rStyle w:val="Hyperlink"/>
            <w:i/>
          </w:rPr>
          <w:t>от 24.04.2020 № 140-</w:t>
        </w:r>
        <w:r w:rsidRPr="002C65B8">
          <w:rPr>
            <w:rStyle w:val="Hyperlink"/>
            <w:i/>
            <w:lang w:val="en-US"/>
          </w:rPr>
          <w:t>ii</w:t>
        </w:r>
        <w:r w:rsidRPr="002C65B8">
          <w:rPr>
            <w:rStyle w:val="Hyperlink"/>
            <w:i/>
          </w:rPr>
          <w:t>нс</w:t>
        </w:r>
      </w:hyperlink>
      <w:r w:rsidRPr="002C65B8">
        <w:rPr>
          <w:rStyle w:val="Hyperlink"/>
          <w:i/>
        </w:rPr>
        <w:t>,</w:t>
      </w:r>
      <w:r w:rsidRPr="002C65B8">
        <w:rPr>
          <w:rStyle w:val="Hyperlink"/>
          <w:i/>
          <w:lang w:val="uk-UA"/>
        </w:rPr>
        <w:t xml:space="preserve"> </w:t>
      </w:r>
      <w:hyperlink r:id="rId17" w:history="1">
        <w:r w:rsidRPr="002C65B8">
          <w:rPr>
            <w:rStyle w:val="Hyperlink"/>
            <w:i/>
          </w:rPr>
          <w:t>от 04.05.2020 № 146-</w:t>
        </w:r>
        <w:r w:rsidRPr="002C65B8">
          <w:rPr>
            <w:rStyle w:val="Hyperlink"/>
            <w:i/>
            <w:lang w:val="en-US"/>
          </w:rPr>
          <w:t>ii</w:t>
        </w:r>
        <w:r w:rsidRPr="002C65B8">
          <w:rPr>
            <w:rStyle w:val="Hyperlink"/>
            <w:i/>
          </w:rPr>
          <w:t>нс</w:t>
        </w:r>
      </w:hyperlink>
      <w:r w:rsidRPr="002C65B8">
        <w:rPr>
          <w:i/>
        </w:rPr>
        <w:t>)</w:t>
      </w:r>
      <w:hyperlink r:id="rId18" w:history="1">
        <w:r w:rsidRPr="002C65B8">
          <w:rPr>
            <w:rStyle w:val="Hyperlink"/>
            <w:i/>
            <w:lang w:val="uk-UA"/>
          </w:rPr>
          <w:t>https://dnrsovet.su/zakonodatelnaya-deyatelnost/prinyatye/zakony</w:t>
        </w:r>
      </w:hyperlink>
      <w:r>
        <w:t xml:space="preserve"> </w:t>
      </w:r>
      <w:r w:rsidRPr="002C65B8">
        <w:rPr>
          <w:i/>
          <w:lang w:val="uk-UA"/>
        </w:rPr>
        <w:t>/grazhdanskij-kodeks-donetskoj-narodnoj-respubliki</w:t>
      </w:r>
      <w:r>
        <w:rPr>
          <w:i/>
          <w:lang w:val="uk-UA"/>
        </w:rPr>
        <w:t>/</w:t>
      </w:r>
    </w:p>
    <w:p w:rsidR="004D794F" w:rsidRPr="00E80099" w:rsidRDefault="004D794F" w:rsidP="0052447F">
      <w:pPr>
        <w:ind w:firstLine="709"/>
        <w:jc w:val="both"/>
      </w:pPr>
      <w:r w:rsidRPr="00581052">
        <w:rPr>
          <w:color w:val="000000"/>
        </w:rPr>
        <w:t xml:space="preserve">Приказ Министерства связи </w:t>
      </w:r>
      <w:r w:rsidRPr="00581052">
        <w:rPr>
          <w:color w:val="000000"/>
          <w:shd w:val="clear" w:color="auto" w:fill="FFFFFF"/>
        </w:rPr>
        <w:t>ДНР</w:t>
      </w:r>
      <w:r w:rsidRPr="00CC33E8">
        <w:rPr>
          <w:color w:val="000000"/>
          <w:shd w:val="clear" w:color="auto" w:fill="FFFFFF"/>
          <w:lang w:val="uk-UA"/>
        </w:rPr>
        <w:t xml:space="preserve"> </w:t>
      </w:r>
      <w:r w:rsidRPr="00581052">
        <w:rPr>
          <w:color w:val="000000"/>
        </w:rPr>
        <w:t>№ 308 от 10.10.2018 года « Об утверждении  Порядка предоставления отчетности в сфере телекоммуникаций Донецкой Народной Республики</w:t>
      </w:r>
      <w:r w:rsidRPr="00CC33E8">
        <w:rPr>
          <w:color w:val="000000"/>
          <w:shd w:val="clear" w:color="auto" w:fill="FFFFFF"/>
          <w:lang w:val="uk-UA"/>
        </w:rPr>
        <w:t xml:space="preserve">.- </w:t>
      </w:r>
      <w:r w:rsidRPr="00581052">
        <w:rPr>
          <w:color w:val="000000"/>
        </w:rPr>
        <w:t xml:space="preserve">[Электронный ресурс]. </w:t>
      </w:r>
      <w:r w:rsidRPr="00CC33E8">
        <w:rPr>
          <w:color w:val="000000"/>
          <w:lang w:val="uk-UA"/>
        </w:rPr>
        <w:t xml:space="preserve">Режим доступа.- </w:t>
      </w:r>
      <w:r w:rsidRPr="00581052">
        <w:rPr>
          <w:color w:val="000000"/>
        </w:rPr>
        <w:t>http://gb-dnr.com/</w:t>
      </w:r>
    </w:p>
    <w:p w:rsidR="004D794F" w:rsidRPr="0052447F" w:rsidRDefault="004D794F" w:rsidP="00E80099">
      <w:pPr>
        <w:ind w:firstLine="709"/>
        <w:jc w:val="both"/>
        <w:rPr>
          <w:b/>
          <w:bCs/>
          <w:noProof/>
          <w:szCs w:val="28"/>
        </w:rPr>
      </w:pPr>
    </w:p>
    <w:p w:rsidR="004D794F" w:rsidRPr="00E80099" w:rsidRDefault="004D794F" w:rsidP="00E80099">
      <w:pPr>
        <w:ind w:firstLine="709"/>
        <w:jc w:val="both"/>
        <w:rPr>
          <w:b/>
          <w:bCs/>
          <w:noProof/>
          <w:szCs w:val="28"/>
          <w:lang w:val="uk-UA"/>
        </w:rPr>
      </w:pPr>
    </w:p>
    <w:p w:rsidR="004D794F" w:rsidRDefault="004D794F" w:rsidP="00E80099">
      <w:pPr>
        <w:rPr>
          <w:rFonts w:ascii="Courier New CYR" w:hAnsi="Courier New CYR" w:cs="Courier New CYR"/>
          <w:color w:val="000000"/>
          <w:sz w:val="22"/>
          <w:szCs w:val="22"/>
        </w:rPr>
      </w:pPr>
    </w:p>
    <w:p w:rsidR="004D794F" w:rsidRDefault="004D794F" w:rsidP="00E80099">
      <w:pPr>
        <w:rPr>
          <w:rFonts w:ascii="Courier New CYR" w:hAnsi="Courier New CYR" w:cs="Courier New CYR"/>
          <w:color w:val="000000"/>
          <w:sz w:val="22"/>
          <w:szCs w:val="22"/>
        </w:rPr>
      </w:pPr>
    </w:p>
    <w:p w:rsidR="004D794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4D794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Существование человечества на планете Земля, формирование и разлитие общества и государства связаны с информацией и обусловлены ею. Недаром в Библии вначале было слово: «В начале сотворил Бог небо и землю. Земля же была безводна и пуста, и тьма над бездною; и Дух Божий носился над водою. И сказал Бог: да будет свет. И стал свет. И увидел Бог свет, что он хорош; и отделил Бог свет от тьмы. И назвал Бог свет днем, а тьму ночью. И был вечер, и было утро: день один» (Быт. 1:1-5).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Информация в истории развития цивилизации всегда играла определяющую роль и служила основой для принятия решений на всех уровнях и этапах развития общества и государства. В истории общественного развития можно выделить несколько информационных революций, связанных с кардинальными изменениями в сфере производства, обработки и обращения информации, приведших к радикальным преобразованиям общественных отношений. В результате таких преобразований общество приобретало в определенном смысле новое качество.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Первая информационная революция связана с изобретением письменности, что привело к гигантскому качественному и количественному скачку в информационном развитии общества. Появилась возможность фиксировать знания на материальном носителе, тем самым отчуждать их от производителя и передавать от поколения к поколению.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Вторая информационная революция (середина XVI в.) вызвана изобретением книгопечатания (первопечатники Гуттенберг и Иван Федоров). Появилась возможность тиражирования и активного распространения информации, возросла доступность людей к источникам знаний. Эта революция радикально изменила общество, создала дополнительные возможности приобщения к культурным ценностям сразу больших слоев населения.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Третья информационная революция (конец XIX в.) обусловлена изобретением электричества, благодаря которому появились телеграф, телефон, радио, позволяющие оперативно передавать и накапливать информацию в значительных объемах. Следствие этой революции — повышение степени распространяемости информации, повышение информационного «охвата» населения средствами вещания. Повысилась роль средств массовой информации как механизмов распространения сообщений и знаний на больших территориях и обеспечения ими проживающих на них граждан, повысилась доступность членов общества к сообщениям и знаниям. Существенно возросла роль информации как средства воздействия на развитие общества и государства, появилась возможность оперативного общения людей между собой.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Четвертая информационная революция (середина XX в.) связана с изобретением вычислительной техники и появлением персонального компьютера, созданием сетей связи и телекоммуникаций. Стало возможным накапливать, хранить, обрабатывать и передавать информацию в электронной форме. Возросли оперативность и скорость создания и обработки информации, в памяти компьютера стали накапливаться практически неограниченные объемы информации, увеличилась скорость передачи, поиска и получения информации.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Сегодня мы переживаем пятую информационную революцию, связанную с формированием и развитием трансграничных глобальных информационно-телекоммуникационных сетей, охватывающих все страны и континенты, проникающих в каждый дом и воздействующих одновременно и на каждого человека в отдельности, и на огромные массы людей. Наиболее яркий пример такого явления и результат пятой революции — Интернет. Суть этой революции заключается в интеграции в едином информационном пространстве по всему миру программно-технических средств, средств связи и телекоммуникаций, информационных запасов или запасов знаний как единой информационной телекоммуникационной инфраструктуры, в которой активно действуют юридические и физические лица, органы государственной власти и местного самоуправления. В итоге неимоверно возрастают скорости и объемы обрабатываемой информации, появляются новые уникальные возможности производства, передачи и распространения информации, поиска и получения информации, новые виды традиционной деятельности в этих сетях.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Мы являемся свидетелями существенного повышения роли и места информации в жизни личности, общества, государства, воздействия информации на развитие личности, общества, государства. Информация сегодня превратилась в мощный реально ощутимый ресурс, имеющий даже большую ценность, чем природные финансовые, трудовые и иные ресурсы. Информация стала товаром, который продается и покупается. Информация превратилась в оружие, возникают и прекращаются информационные войны. Активнейшим образом развивается и входит в нашу жизнь трансграничная информационная сеть Интернет.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Все это серьезно трансформирует жизнь личности, общества, государства. Цивилизация в целом и каждый из нас. в частности, находимся в стадии формирования общества нового типа — информационного общества. Это общество все еще непонятно для многих. Социальная система и право как один из основных регуляторов этой системы существенно отстают от темпов развития информационного общества, от непостижимых скоростей наступления на нас новых информационных технологий и всемирной паутины Интернет — (строительного материала» информационного общества.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 xml:space="preserve">Что же такое информационное общество? В соответствии с концепцией 3. Бжезинского, Д. Белла, О. Тоффлера, поддерживаемой и другими зарубежными учеными, информационное общество — разновидность постиндустриального общества. Рассматривая </w:t>
      </w:r>
      <w:r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Pr="00E67B9F">
        <w:rPr>
          <w:color w:val="000000"/>
          <w:sz w:val="28"/>
          <w:szCs w:val="28"/>
          <w:bdr w:val="none" w:sz="0" w:space="0" w:color="auto" w:frame="1"/>
        </w:rPr>
        <w:t>обществе иное развитие как «смену стадий*, сторонники этой концепции информационного общества связывают его становление с доминированием «четвертого», информационного сектора экономики, следующего за тремя известными секторами — сельским хозяйством, промышленностью и экономикой услуг. При этом они утверждают, что капитал и труд, как основа индустриального общества, уступают место информации и знаниям в информационном обществе.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Информационное общество — общество особое, не известное истории. Дать его определение трудно, однако можно перечислить основные особенности и характеристики: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наличие информационной инфраструктуры, состоящей из трансграничных информационно-телекоммуникационных сетей и распределенных в них информационных ресурсов как запасов знаний;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массовое применение персональных компьютеров, подключенных к трансграничным информационно-телекоммуникационным сетям (ТИТС). Именно массовое, иначе это не общество, а совокупность отдельных его членов;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подготовленность членом общества к работе на персональных компьютерах и в трансграничных информационно-телекоммуникационных сетях;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новые формы и виды деятельности в ТИТС или в виртуальном пространстве (повседневная трудовая деятельность в сетях, купля-продажа товаров и услуг, связь и коммуникация, отдых и развлечение, медицинское обслуживание и т.п.);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возможность каждому практически мгновенно получать из ТИТС полную, точную и достоверную информацию;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практически мгновенная коммуникация каждого члена общества с каждым, каждого со всеми и всех с каждым (например, «чаты» по интересам в Интернет);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трансформация деятельности средств массовой информации (СМИ), интеграция СМИ и ТИТС, создание единой среды распространения массовой информации — мультимедиа;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отсутствие географических и геополитических границ государств — участников ТИТС, «столкновение» и «ломка» национальных законодательств стран в этих сетях, становление нового международного информационного права и законодательства.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Типичный пример информационной инфраструктуры такого информационного общества — Интернет. Сегодня Интернет активно заполняет информационное пространство во всех странах и на всех континентах и является основным и активным средством формирования информационного общества.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Существует две оценки объемов информационного наполнения Интернет. По одним данным (контролируемый Интернет) на начало 2000 г. в Интернет насчитывалось более I млрд. документов на 4 млн. серверов, по другим данным («невидимый» или «глубокий» Интернет) в нем содержится более 550 млрд. документов. В целом же объемы информационных ресурсов растут в Интернет экспоненциально.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США и Европа идут в информационное общество несколько разными путями[1].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США были своего рода пионером в формировании основ практического осуществления информационной инфраструктуры — технологической основы информационного общества. В 1993 г. правительство США выпустило доклад с планами развития национальной информационной инфраструктуры (НИИ) (Agenda for Action). Для изучения проблем, связанных с построением НИИ, была создана Рабочая группа по Информационной Инфраструктуре (Information Infrastructure Task Force).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В специально подготовленном докладе были рекомендованы основные принципы формирования информационного общества: поощрение частных инвестиций; концепция универсального доступа; помощь в технологических инновациях; обеспечение интерактивного доступа; защита личной жизни, безопасности и надежности сетей; улучшенное управление спектром радиочастот; защита прав интеллектуальной собственности; координация государственных усилий; обеспечение доступа к государственной информации. В соответствии с этим докладом США взяли курс на строительство информационной супермагистрали как технологического средства, позволяющего каждому найти информацию, развлечение себе по вкусу, и которая определяется как совокупность всех технологий, связанных с производством, обработкой, хранением и распространением информации, будь то телевидение, компьютерные сети, спутниковое вещание, коммерческие онлайновые компании.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Доклады рабочих групп, призванных изучать связанные с этими процессами проблемы, посвящены гуманитарным темам — здравоохранению, образованию, сохранению неприкосновенности личной жизни и информации, охране прав интеллектуальной собственности и т.п. С учетом глобального характера происходящих под воздействием информационных и телекоммуникационных технологий изменений инициатива из национальной постепенно перерастает в глобальную.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В Европе также уделяется серьезное внимание формированию информационного общества. Разработана стратегия вхождения Европы в информационное общество, подготовлены и реализуются рекомендации по вхождению в него.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Резолюции и документы Совета Европы посвящены разным аспектам становления информационного общества в европейских странах. Европейская комиссия в феврале 1995 г. учредила Форум для обсуждения общих проблем становления информационного общества. 128 его членов представляют пользователей новых технологий, различные социальные группы, поставщиков содержания и услуг, сетевых операторов, государственные и международные институты. Цель работы Форума — проследить процесс становления информационного общества в таких областях, как воздействие на экономику и занятость; создание социальных и демократических ценностей в «виртуальном сообществе»; воздействие на общественные, государственные службы; образование, переквалификация, обучение в информационном обществе; культурное измерение и будущее СМИ; устойчивое развитие, технология и инфраструктура.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Обращается внимание на то, что если Европа не сможет быстро и эффективно адаптироваться к условиям информационного общества, ее ждет потеря конкурентоспособности перед лицом США и азиатских экономик, а также социальное отчуждение внутри европейского сообщества. Проблемы развития информационного общества представлены в первом ежегодном докладе Форума «Сети для людей и сообществ».</w:t>
      </w:r>
    </w:p>
    <w:p w:rsidR="004D794F" w:rsidRPr="00E67B9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Практически каждая из стран Европы имеет программу, посвященную формированию национальной политики в деле построения информационного общества, причем эта политика воспринимается не как лань моде, а как императив, невыполнение которого чревато потерей конкурентоспособности всей страны, сравнительным снижением уровня жизни, потерей темпов развития и отбрасыванием с передовых экономических, торговых, технологических позиций.</w:t>
      </w:r>
    </w:p>
    <w:p w:rsidR="004D794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E67B9F">
        <w:rPr>
          <w:color w:val="000000"/>
          <w:sz w:val="28"/>
          <w:szCs w:val="28"/>
          <w:bdr w:val="none" w:sz="0" w:space="0" w:color="auto" w:frame="1"/>
        </w:rPr>
        <w:t>Если рассматривать проблему формирования информационного общества в целом, то специфика современного момента выражается в том, что дальнейший прогресс информационных и теле коммуникационных технологий зависит не столько от прорывов собственно в технологиях, сколько от того, насколько быстро будут приспособлены к новым реалиям старые нормы, регулирующие традиционно разные сектора, — телекоммуникации, телевидение и иные средства массовой информации. Наиболее квалифицированным ответом на новые требования, предъявляемые к регулированию информационной сферы, представляется новый закон о телекоммуникациях в США, подписанный в феврале 1996 г.</w:t>
      </w:r>
    </w:p>
    <w:p w:rsidR="004D794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4D794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4D794F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4D794F" w:rsidRPr="0007107D" w:rsidRDefault="004D794F" w:rsidP="00BC03E6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b/>
          <w:bCs/>
          <w:caps/>
          <w:sz w:val="28"/>
          <w:szCs w:val="28"/>
        </w:rPr>
      </w:pPr>
      <w:bookmarkStart w:id="1" w:name="_Toc83046100"/>
      <w:r w:rsidRPr="0007107D">
        <w:rPr>
          <w:b/>
          <w:bCs/>
          <w:caps/>
          <w:sz w:val="28"/>
          <w:szCs w:val="28"/>
          <w:u w:val="single"/>
          <w:bdr w:val="none" w:sz="0" w:space="0" w:color="auto" w:frame="1"/>
        </w:rPr>
        <w:t>ГОСУДАРСТВЕННАЯ ПОЛИТИКА В ОБЛАСТИ ФОРМИРОВАНИЯ ИНФОРМАЦИОННОГО ОБЩЕСТВА</w:t>
      </w:r>
      <w:bookmarkEnd w:id="1"/>
    </w:p>
    <w:p w:rsidR="004D794F" w:rsidRDefault="004D794F" w:rsidP="00BC03E6">
      <w:pPr>
        <w:shd w:val="clear" w:color="auto" w:fill="FFFFFF"/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</w:p>
    <w:p w:rsidR="004D794F" w:rsidRPr="0007107D" w:rsidRDefault="004D794F" w:rsidP="00BC03E6">
      <w:pPr>
        <w:shd w:val="clear" w:color="auto" w:fill="FFFFFF"/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Бурное наступление реалий информационного общества на страны и континенты требует пересмотра представления об информационной индустрии, ее роли и месте в обществе. Как отмечалось выше, многие страны принимают соответствующие законы, перестраивают деятельность государственных органов, ответственных за формирование и проведение информационной политики, направленной на формирование и развитие информационного общества.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К сожалению, в России все ветви власти обращают на подготовку к вхождению в информационное общество мало внимания. Пока не существует отдельного органа исполнительной власти, организующего и проводящего информационную политику. Остался лишь департамент в составе Минсвязи России. Тем не менее по поручению Комитета Государственной Думы по информационной политике и связи (созыва 1996—2000 гг.) разработана Концепция государственной информационной политики, которая была одобрена этим Комитетом 15 октября 1998 г., а также на заседании Постоянной палаты по государственной информационной политике Политического консультативного совета при Президенте РФ 21 декабря 1998 г.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Концепция призвана сыграть роль организующего и координирующего документа, представляющего основу для подготовки государственной программы по вхождению России в информационное общество. Одно из назначений Концепции — обратить внимание органов государственной власти, средств массовой информации, всех заинтересованных лиц на проблемы подготовки государства, общества, личности к условиям жизни в информационном обществе[2].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В рамках государственной информационной политики заложены основы для решения таких задач, как формирование единого информационного пространства России и се вхождение в мировое информационное пространство, обеспечение информационной безопасности личности, общества и государства, формирование демократически ориентированного массового сознания, становление отрасли информационных услуг, расширение правового поля регулирования общественных отношений, в том числе связанных с получением, распространением и использованием информации. Государственная информационная политика должна способствовать укреплению связи Федерального центра и регионов, укреплению федерализма и целостности страны.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В соответствии с этой Концепцией основными задачами государственной информационной политики являются: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модернизация информационно-телекоммуникационной инфраструктуры, развитие информационно-телекоммуникационных технологий;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эффективное формирование и использование национальных информационных ресурсов (ИР) и обеспечение широкого, свободного доступа к ним;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обеспечение граждан общественно значимой информацией и развитие независимых средств массовой информации;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подготовка человека к жизни и работе в грядущем информационном веке;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обеспечение информационной безопасности;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формирование информационного права как правового фундамента и необходимой нормативной правовой базы построения информационного общества.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Основные положения правового обеспечения государственной информационной политики, которое должно реализовываться в рамках информационного права, формулируется следующим образом: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реализация принципа правового равенства всех участников процесса информационного взаимодействия вне зависимости от их политического, социального и экономического статуса;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совершенствование действующего законодательства и разработка новых законодательных и иных нормативных правовых актов, формирование нормативной правовой базы, обеспечивающей эффективное регулирование информационных отношений, а также осуществление контроля за безусловным исполнением законодательства;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признание возможности ограничения доступа к информации исключительно на основе закона, как исключения из общего принципа открытости информации;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персонифицирование ответственности за сохранность информации, ее засекречивание и рассекречивание;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защита законными средствами личности, общества, государства от ложной, искаженной и недостоверной информации;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предоставление гражданам универсальной общественной информационной услуги, способствование доступу к мировым информационным ресурсам, глобальным информационным сетям.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Правовое обеспечение государственной информационной политики должно развиваться по следующим основным направлениям: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разработка новых законов, дополняющих и развивающих существующее законодательство в информационной сфере;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совершенствование актов действующего законодательства, повышение эффективности их норм;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систематизация и кодификация актов информационного законодательства;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согласование существующих и вновь разрабатываемых законов в информационной сфере с актами других отраслей законодательства;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разработка подзаконных актов, руководящих документов и механизмов, обеспечивающих эффективное применение норм существующею и разрабатываемого законодательства;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разработка и применение методов опенки эффективности действующего законодательства;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координация федерального законодательства и законодательства субъектов федерации в информационной сфере;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активное участие в разработке международного законодательства в информационной сфере (на уровне ближнего и дальнего зарубежья).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Первоочередными мероприятиями государственной информационной политики в области информационного права должны быть: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анализ процессов развития информационной сферы, выявление пробелов и дублей в законодательстве;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разработка концепции формирования и развития информационного права и его источника — информационного законодательства;</w:t>
      </w:r>
    </w:p>
    <w:p w:rsidR="004D794F" w:rsidRPr="001F7791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анализ причин низкой эффективности существующего информационного законодательства и определение необходимого комплекса мер по исправлению этого положения;</w:t>
      </w:r>
    </w:p>
    <w:p w:rsidR="004D794F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1F7791">
        <w:rPr>
          <w:color w:val="000000"/>
          <w:sz w:val="28"/>
          <w:szCs w:val="28"/>
          <w:bdr w:val="none" w:sz="0" w:space="0" w:color="auto" w:frame="1"/>
        </w:rPr>
        <w:t>повышение информационно-правовой культуры общества.</w:t>
      </w:r>
    </w:p>
    <w:p w:rsidR="004D794F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4D794F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4D794F" w:rsidRPr="005634CC" w:rsidRDefault="004D794F" w:rsidP="00BC03E6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bookmarkStart w:id="2" w:name="_Toc83046102"/>
      <w:r w:rsidRPr="005634CC">
        <w:rPr>
          <w:b/>
          <w:bCs/>
          <w:sz w:val="28"/>
          <w:szCs w:val="28"/>
          <w:u w:val="single"/>
          <w:bdr w:val="none" w:sz="0" w:space="0" w:color="auto" w:frame="1"/>
        </w:rPr>
        <w:t>ИНФОРМАЦИОННАЯ СФЕРА КАК СФЕРА ОБРАЩЕНИЯ ИНФОРМАЦИИ И СФЕРА ПРАВОВОГО РЕГУЛИРОВАНИЯ</w:t>
      </w:r>
      <w:bookmarkEnd w:id="2"/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b/>
          <w:bCs/>
          <w:color w:val="333333"/>
          <w:sz w:val="28"/>
          <w:szCs w:val="28"/>
        </w:rPr>
      </w:pPr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B97D2A">
        <w:rPr>
          <w:color w:val="000000"/>
          <w:sz w:val="28"/>
          <w:szCs w:val="28"/>
          <w:bdr w:val="none" w:sz="0" w:space="0" w:color="auto" w:frame="1"/>
        </w:rPr>
        <w:t>Информационное право составляет правовой фундамент информационного общества, а следовательно, без скорейшего формирования такого права невозможно и нормальное развитие информационного общества XXI в.</w:t>
      </w:r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B97D2A">
        <w:rPr>
          <w:color w:val="000000"/>
          <w:sz w:val="28"/>
          <w:szCs w:val="28"/>
          <w:bdr w:val="none" w:sz="0" w:space="0" w:color="auto" w:frame="1"/>
        </w:rPr>
        <w:t>В основе деятельности членов информационного общества лежат информация, информационные ресурсы и информационные продукты, а само существование информационного общества основано на обращении информации. В этой связи основным назначением информационного права является регулирование отношений, возникающих при обращении информации. Правовые проблемы обращения информации исследуются на основе модели информационной сферы — сферы производства, преобразования и потребления информации.</w:t>
      </w:r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b/>
          <w:bCs/>
          <w:caps/>
          <w:color w:val="333333"/>
          <w:sz w:val="28"/>
          <w:szCs w:val="28"/>
        </w:rPr>
      </w:pPr>
      <w:bookmarkStart w:id="3" w:name="_Toc83046103"/>
      <w:r w:rsidRPr="00B97D2A">
        <w:rPr>
          <w:b/>
          <w:bCs/>
          <w:caps/>
          <w:color w:val="006699"/>
          <w:sz w:val="28"/>
          <w:szCs w:val="28"/>
          <w:u w:val="single"/>
          <w:bdr w:val="none" w:sz="0" w:space="0" w:color="auto" w:frame="1"/>
        </w:rPr>
        <w:t>ИНФОРМАЦИЯ КАК ОСНОВНОЙ ОБЪЕКТ ИНФОРМАЦИОННОЙ СФЕРЫ И СИСТЕМЫ ПРАВА</w:t>
      </w:r>
      <w:bookmarkEnd w:id="3"/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bookmarkStart w:id="4" w:name="_Toc83046104"/>
      <w:bookmarkEnd w:id="4"/>
      <w:r w:rsidRPr="00B97D2A">
        <w:rPr>
          <w:color w:val="000000"/>
          <w:sz w:val="28"/>
          <w:szCs w:val="28"/>
          <w:bdr w:val="none" w:sz="0" w:space="0" w:color="auto" w:frame="1"/>
        </w:rPr>
        <w:t>Основным объектом правоотношений в информационной сфере является информация. «Информация — это информация, а не энергия и не материя», — сказал Ноберт Винер — отец кибернетики. В его определении информация выступает как философская категория наравне с материей и энергией.</w:t>
      </w:r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B97D2A">
        <w:rPr>
          <w:color w:val="000000"/>
          <w:sz w:val="28"/>
          <w:szCs w:val="28"/>
          <w:bdr w:val="none" w:sz="0" w:space="0" w:color="auto" w:frame="1"/>
        </w:rPr>
        <w:t>Понятно, что такое философское определение информации для права неприемлемо, как и неприемлемо, например, регулирование отношений по поводу энергии вообще или материи вообще. Информация как объект правоотношений должна быть конкретизирована, организована должным образом, «привязана» к ситуации и конкретному виду отношений, классифицирована по видам и тому подобным образом «подготовлена» для осуществления по ее поводу действий, регулируемых нормами права.</w:t>
      </w:r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B97D2A">
        <w:rPr>
          <w:color w:val="000000"/>
          <w:sz w:val="28"/>
          <w:szCs w:val="28"/>
          <w:bdr w:val="none" w:sz="0" w:space="0" w:color="auto" w:frame="1"/>
        </w:rPr>
        <w:t>В практическом смысле, попятном каждому, определение информации дал С.И. Ожегов[3]: информация — это:</w:t>
      </w:r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B97D2A">
        <w:rPr>
          <w:color w:val="000000"/>
          <w:sz w:val="28"/>
          <w:szCs w:val="28"/>
          <w:bdr w:val="none" w:sz="0" w:space="0" w:color="auto" w:frame="1"/>
        </w:rPr>
        <w:t>1) сведения об окружающем мире и протекающих в нем процессах;</w:t>
      </w:r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B97D2A">
        <w:rPr>
          <w:color w:val="000000"/>
          <w:sz w:val="28"/>
          <w:szCs w:val="28"/>
          <w:bdr w:val="none" w:sz="0" w:space="0" w:color="auto" w:frame="1"/>
        </w:rPr>
        <w:t>2) сообщения, осведомляющие о положении дел, о состоянии чего-либо.</w:t>
      </w:r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B97D2A">
        <w:rPr>
          <w:color w:val="000000"/>
          <w:sz w:val="28"/>
          <w:szCs w:val="28"/>
          <w:bdr w:val="none" w:sz="0" w:space="0" w:color="auto" w:frame="1"/>
        </w:rPr>
        <w:t>До середины 20-х гг. XX в. под информацией (в переводе с латыни — ознакомление, разъяснение, изложение) действительно понимались «сообщения и сведения», передаваемые людьми устным, письменным или другим способом. С середины XX в. информация определяется как общенаучное понятие, включающее обмен сведениями между людьми, человеком и автоматом, автоматом и автоматом; обмен сигналами в животном и растительном мире; передачу признаков от клетки к клетке, от организма к организму (генетическая информация), одно из основных понятий кибернетики[4].</w:t>
      </w:r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B97D2A">
        <w:rPr>
          <w:color w:val="000000"/>
          <w:sz w:val="28"/>
          <w:szCs w:val="28"/>
          <w:bdr w:val="none" w:sz="0" w:space="0" w:color="auto" w:frame="1"/>
        </w:rPr>
        <w:t>В связи с развитием средств связи и телекоммуникаций, вычислительной техники и их использованием для обработки и передами информации возникла необходимость измерять количественные характеристики информации. Появились разные теории, и понятие «информация» начало наполняться разным содержанием.</w:t>
      </w:r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B97D2A">
        <w:rPr>
          <w:color w:val="000000"/>
          <w:sz w:val="28"/>
          <w:szCs w:val="28"/>
          <w:bdr w:val="none" w:sz="0" w:space="0" w:color="auto" w:frame="1"/>
        </w:rPr>
        <w:t>В 1949 г. К. Шеннон и У. Уивер опубликовали статью «Математическая теория связи», в которой были предложены вероятностные методы для определения количества передаваемой информации. Однако такие методы описывают лишь знаковую структуру информации и не затрагивают заложенного в ней смысла (в сообщении, сведениях).</w:t>
      </w:r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B97D2A">
        <w:rPr>
          <w:color w:val="000000"/>
          <w:sz w:val="28"/>
          <w:szCs w:val="28"/>
          <w:bdr w:val="none" w:sz="0" w:space="0" w:color="auto" w:frame="1"/>
        </w:rPr>
        <w:t>В 1948 г. Н. Винер предложил «информационное видение» кибернетики как науки об управлении в живых организмах и технических системах. Под информацией стали понимать не просто сведения, а только сведения новые и полезные для принятия решения, обеспечивающего достижение цели управления. Остальные сведения не считались информацией.</w:t>
      </w:r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B97D2A">
        <w:rPr>
          <w:color w:val="000000"/>
          <w:sz w:val="28"/>
          <w:szCs w:val="28"/>
          <w:bdr w:val="none" w:sz="0" w:space="0" w:color="auto" w:frame="1"/>
        </w:rPr>
        <w:t>Уже много лет развивается семантическая теория информации, которая изучает смысл, содержащийся в сведениях, полезность и ценность этих сведений для потребителя. В этой связи существенным становится субъективный подход, основанный и на априорной подготовленности субъекта к восприятию таких сведений или сообщений и с их новизной для субъекта и с их полезностью (или ценностью) для принятия им решений, направленных на достижение поставленных целей.</w:t>
      </w:r>
    </w:p>
    <w:p w:rsidR="004D794F" w:rsidRPr="00B97D2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B97D2A">
        <w:rPr>
          <w:color w:val="000000"/>
          <w:sz w:val="28"/>
          <w:szCs w:val="28"/>
          <w:bdr w:val="none" w:sz="0" w:space="0" w:color="auto" w:frame="1"/>
        </w:rPr>
        <w:t>Термин «информация» и связанные с ним термины сегодня широко применяются и законодателем.</w:t>
      </w:r>
    </w:p>
    <w:p w:rsidR="004D794F" w:rsidRPr="00971E53" w:rsidRDefault="004D794F" w:rsidP="00BC03E6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u w:val="single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u w:val="single"/>
          <w:bdr w:val="none" w:sz="0" w:space="0" w:color="auto" w:frame="1"/>
        </w:rPr>
        <w:t>3.</w:t>
      </w:r>
      <w:bookmarkStart w:id="5" w:name="_Toc83046130"/>
      <w:r>
        <w:rPr>
          <w:b/>
          <w:bCs/>
          <w:sz w:val="28"/>
          <w:szCs w:val="28"/>
          <w:u w:val="single"/>
          <w:bdr w:val="none" w:sz="0" w:space="0" w:color="auto" w:frame="1"/>
        </w:rPr>
        <w:t xml:space="preserve"> </w:t>
      </w:r>
      <w:r w:rsidRPr="00971E53">
        <w:rPr>
          <w:b/>
          <w:bCs/>
          <w:sz w:val="28"/>
          <w:szCs w:val="28"/>
          <w:u w:val="single"/>
          <w:bdr w:val="none" w:sz="0" w:space="0" w:color="auto" w:frame="1"/>
        </w:rPr>
        <w:t>ИНФОРМАЦИОННО-ПРАВОВЫЕ НОРМЫ И ИНФОРМАЦИОННЫЕ ПРАВООТНОШЕНИЯ</w:t>
      </w:r>
      <w:bookmarkEnd w:id="5"/>
    </w:p>
    <w:p w:rsidR="004D794F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color w:val="000000"/>
          <w:sz w:val="28"/>
          <w:szCs w:val="28"/>
          <w:bdr w:val="none" w:sz="0" w:space="0" w:color="auto" w:frame="1"/>
        </w:rPr>
        <w:t>1.</w:t>
      </w:r>
      <w:r w:rsidRPr="002C7DAA">
        <w:rPr>
          <w:color w:val="000000"/>
          <w:sz w:val="28"/>
          <w:szCs w:val="28"/>
        </w:rPr>
        <w:t> </w:t>
      </w:r>
      <w:r w:rsidRPr="002C7DAA">
        <w:rPr>
          <w:b/>
          <w:bCs/>
          <w:color w:val="000000"/>
          <w:sz w:val="28"/>
          <w:szCs w:val="28"/>
        </w:rPr>
        <w:t>Особенность информационно-правовых норм</w:t>
      </w:r>
      <w:r w:rsidRPr="002C7DAA">
        <w:rPr>
          <w:color w:val="000000"/>
          <w:sz w:val="28"/>
          <w:szCs w:val="28"/>
        </w:rPr>
        <w:t> </w:t>
      </w:r>
      <w:r w:rsidRPr="002C7DAA">
        <w:rPr>
          <w:color w:val="000000"/>
          <w:sz w:val="28"/>
          <w:szCs w:val="28"/>
          <w:bdr w:val="none" w:sz="0" w:space="0" w:color="auto" w:frame="1"/>
        </w:rPr>
        <w:t>состоит в том, что они регулируют обособленные группы общественных отношений применительно к особенностям информационной сферы.</w:t>
      </w: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color w:val="000000"/>
          <w:sz w:val="28"/>
          <w:szCs w:val="28"/>
          <w:bdr w:val="none" w:sz="0" w:space="0" w:color="auto" w:frame="1"/>
        </w:rPr>
        <w:t>Информационно-правовым нормам присущи все основные, характерные черты норм, составляющих правовую систему. Как и нормы других отраслей права, они содержат описания правил поведения (или алгоритмов поведения), которые устанавливаются государством в определенном порядке, форме и вводятся в действие в установленный законодателем срок. Информационно-правовые нормы задают содержание прав и обязанностей субъектов — участников правоотношений, исполнение которых обеспечивается принудительной силой государства.</w:t>
      </w: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color w:val="000000"/>
          <w:sz w:val="28"/>
          <w:szCs w:val="28"/>
          <w:bdr w:val="none" w:sz="0" w:space="0" w:color="auto" w:frame="1"/>
        </w:rPr>
        <w:t>Отличие информационно-правовых норм от норм других отраслей права в том, что они регулируют отношения, возникающие в информационной сфере в связи с реализацией информационных прав и свобод и осуществлением информационных процессов при обращении информации. В зависимости от вида и формы представления информации, субъектов, действующих в информационной сфере, особенностей их поведения, информационно-правовые нормы могут разделяться на</w:t>
      </w:r>
      <w:r w:rsidRPr="002C7DAA">
        <w:rPr>
          <w:b/>
          <w:bCs/>
          <w:color w:val="000000"/>
          <w:sz w:val="28"/>
          <w:szCs w:val="28"/>
        </w:rPr>
        <w:t>императивные и диспозитивные.</w:t>
      </w: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color w:val="000000"/>
          <w:sz w:val="28"/>
          <w:szCs w:val="28"/>
          <w:bdr w:val="none" w:sz="0" w:space="0" w:color="auto" w:frame="1"/>
        </w:rPr>
        <w:t>Совокупность норм информационного права формируется на основе конституционных информационно-правовых норм, которые регулируют отношения, связанные с реализацией информационных прав и свобод. Это, в первую очередь, право каждого на производство, передачу, распространение, получение, поиск и потребление информации законным способом, право на свободное творчество, преподавание, другую интеллектуальную защищаемую законом деятельность.</w:t>
      </w: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color w:val="000000"/>
          <w:sz w:val="28"/>
          <w:szCs w:val="28"/>
          <w:bdr w:val="none" w:sz="0" w:space="0" w:color="auto" w:frame="1"/>
        </w:rPr>
        <w:t>2. В зависимости от их содержания информационно-правовые нормы могут быть</w:t>
      </w:r>
      <w:r w:rsidRPr="002C7DAA">
        <w:rPr>
          <w:color w:val="000000"/>
          <w:sz w:val="28"/>
          <w:szCs w:val="28"/>
        </w:rPr>
        <w:t> </w:t>
      </w:r>
      <w:r w:rsidRPr="002C7DAA">
        <w:rPr>
          <w:b/>
          <w:bCs/>
          <w:color w:val="000000"/>
          <w:sz w:val="28"/>
          <w:szCs w:val="28"/>
        </w:rPr>
        <w:t>материальными и процессуальными</w:t>
      </w:r>
      <w:r w:rsidRPr="002C7DAA">
        <w:rPr>
          <w:color w:val="000000"/>
          <w:sz w:val="28"/>
          <w:szCs w:val="28"/>
          <w:bdr w:val="none" w:sz="0" w:space="0" w:color="auto" w:frame="1"/>
        </w:rPr>
        <w:t>.</w:t>
      </w: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b/>
          <w:bCs/>
          <w:color w:val="000000"/>
          <w:sz w:val="28"/>
          <w:szCs w:val="28"/>
        </w:rPr>
        <w:t>Материальные информационно-правовые нормы</w:t>
      </w:r>
      <w:r w:rsidRPr="002C7DAA">
        <w:rPr>
          <w:color w:val="000000"/>
          <w:sz w:val="28"/>
          <w:szCs w:val="28"/>
        </w:rPr>
        <w:t> </w:t>
      </w:r>
      <w:r w:rsidRPr="002C7DAA">
        <w:rPr>
          <w:color w:val="000000"/>
          <w:sz w:val="28"/>
          <w:szCs w:val="28"/>
          <w:bdr w:val="none" w:sz="0" w:space="0" w:color="auto" w:frame="1"/>
        </w:rPr>
        <w:t>устанавливают структуру элементов и частей информационной сферы. Они определяют содержание государственной политики в информационной сфере, закрепляют комплекс обязанностей, прав, а также ответственность участников информационных процессов, в том числе материальное содержание юридических прав и обязанностей участников информационных правоотношений. Эти нормы устанавливают правовой статус субъектов в информационной сфере в части их обязанностей и ответственности за организацию и обеспечение процессов обращения информации, в том числе формирование информационных ресурсов и предоставление пользования ими в соответствии с действующим законодательством.</w:t>
      </w: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b/>
          <w:bCs/>
          <w:color w:val="000000"/>
          <w:sz w:val="28"/>
          <w:szCs w:val="28"/>
        </w:rPr>
        <w:t>Процессуальные информационно-правовые нормы</w:t>
      </w:r>
      <w:r w:rsidRPr="002C7DAA">
        <w:rPr>
          <w:color w:val="000000"/>
          <w:sz w:val="28"/>
          <w:szCs w:val="28"/>
        </w:rPr>
        <w:t> </w:t>
      </w:r>
      <w:r w:rsidRPr="002C7DAA">
        <w:rPr>
          <w:color w:val="000000"/>
          <w:sz w:val="28"/>
          <w:szCs w:val="28"/>
          <w:bdr w:val="none" w:sz="0" w:space="0" w:color="auto" w:frame="1"/>
        </w:rPr>
        <w:t>по своему назначению регламентируют процедуру (порядок, правила) реализации 1язанностей и прав, установленных материальными информационными нормами в рамках регулируемых информационных отношений, так, этими нормами устанавливается порядок лицензирования и сертификации в информационной сфере, формирования информационных ресурсов, поиска и получения информации из этих ресурсов, другие процедуры правового регулирования общественных отношений в информационной сфере.</w:t>
      </w: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color w:val="000000"/>
          <w:sz w:val="28"/>
          <w:szCs w:val="28"/>
          <w:bdr w:val="none" w:sz="0" w:space="0" w:color="auto" w:frame="1"/>
        </w:rPr>
        <w:t>3. Как и нормы других отраслей права, информационно-правовая норма</w:t>
      </w:r>
      <w:r w:rsidRPr="002C7DAA">
        <w:rPr>
          <w:color w:val="000000"/>
          <w:sz w:val="28"/>
          <w:szCs w:val="28"/>
        </w:rPr>
        <w:t> </w:t>
      </w:r>
      <w:r w:rsidRPr="002C7DAA">
        <w:rPr>
          <w:b/>
          <w:bCs/>
          <w:color w:val="000000"/>
          <w:sz w:val="28"/>
          <w:szCs w:val="28"/>
        </w:rPr>
        <w:t>состоит из гипотезы, диспозиции и санкции</w:t>
      </w:r>
      <w:r w:rsidRPr="002C7DAA">
        <w:rPr>
          <w:color w:val="000000"/>
          <w:sz w:val="28"/>
          <w:szCs w:val="28"/>
          <w:bdr w:val="none" w:sz="0" w:space="0" w:color="auto" w:frame="1"/>
        </w:rPr>
        <w:t>.</w:t>
      </w: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b/>
          <w:bCs/>
          <w:color w:val="000000"/>
          <w:sz w:val="28"/>
          <w:szCs w:val="28"/>
        </w:rPr>
        <w:t>Гипотеза</w:t>
      </w:r>
      <w:r w:rsidRPr="002C7DAA">
        <w:rPr>
          <w:color w:val="000000"/>
          <w:sz w:val="28"/>
          <w:szCs w:val="28"/>
        </w:rPr>
        <w:t> </w:t>
      </w:r>
      <w:r w:rsidRPr="002C7DAA">
        <w:rPr>
          <w:color w:val="000000"/>
          <w:sz w:val="28"/>
          <w:szCs w:val="28"/>
          <w:bdr w:val="none" w:sz="0" w:space="0" w:color="auto" w:frame="1"/>
        </w:rPr>
        <w:t>определяет условия, обстоятельства, при которых могут возникать информационные правоотношения, и указывает на круг субъектов — участников этих правоотношений. Например, при установлении порядка получения информации от государственных структур определяются условия обращения потребителя к этому органу и выдачи информации этим органом.</w:t>
      </w: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color w:val="000000"/>
          <w:sz w:val="28"/>
          <w:szCs w:val="28"/>
          <w:bdr w:val="none" w:sz="0" w:space="0" w:color="auto" w:frame="1"/>
        </w:rPr>
        <w:t>Основу информационно-правовой нормы составляет</w:t>
      </w:r>
      <w:r w:rsidRPr="002C7DAA">
        <w:rPr>
          <w:color w:val="000000"/>
          <w:sz w:val="28"/>
          <w:szCs w:val="28"/>
        </w:rPr>
        <w:t> </w:t>
      </w:r>
      <w:r w:rsidRPr="002C7DAA">
        <w:rPr>
          <w:b/>
          <w:bCs/>
          <w:color w:val="000000"/>
          <w:sz w:val="28"/>
          <w:szCs w:val="28"/>
        </w:rPr>
        <w:t>диспозиция</w:t>
      </w:r>
      <w:r w:rsidRPr="002C7DAA">
        <w:rPr>
          <w:color w:val="000000"/>
          <w:sz w:val="28"/>
          <w:szCs w:val="28"/>
          <w:bdr w:val="none" w:sz="0" w:space="0" w:color="auto" w:frame="1"/>
        </w:rPr>
        <w:t>, которая содержит предписание о том, как должны поступать субъекты правоотношений, устанавливаются их права и обязанности. Так, в соответствии с Федеральным законом «О библиотечном деле» устанавливаются права и обязанности читателя и библиотекаря по предоставлению информационных услуг, по пользованию такими услугами.</w:t>
      </w: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color w:val="000000"/>
          <w:sz w:val="28"/>
          <w:szCs w:val="28"/>
          <w:bdr w:val="none" w:sz="0" w:space="0" w:color="auto" w:frame="1"/>
        </w:rPr>
        <w:t>Защита прав и обеспечение исполнения установленных правил производятся с помощью санкций.</w:t>
      </w:r>
      <w:r w:rsidRPr="002C7DAA">
        <w:rPr>
          <w:color w:val="000000"/>
          <w:sz w:val="28"/>
          <w:szCs w:val="28"/>
        </w:rPr>
        <w:t> </w:t>
      </w:r>
      <w:r w:rsidRPr="002C7DAA">
        <w:rPr>
          <w:b/>
          <w:bCs/>
          <w:color w:val="000000"/>
          <w:sz w:val="28"/>
          <w:szCs w:val="28"/>
        </w:rPr>
        <w:t>Санкции</w:t>
      </w:r>
      <w:r w:rsidRPr="002C7DAA">
        <w:rPr>
          <w:color w:val="000000"/>
          <w:sz w:val="28"/>
          <w:szCs w:val="28"/>
        </w:rPr>
        <w:t> </w:t>
      </w:r>
      <w:r w:rsidRPr="002C7DAA">
        <w:rPr>
          <w:color w:val="000000"/>
          <w:sz w:val="28"/>
          <w:szCs w:val="28"/>
          <w:bdr w:val="none" w:sz="0" w:space="0" w:color="auto" w:frame="1"/>
        </w:rPr>
        <w:t>информационно-правовых норм весьма разнообразны. В зависимости от вида информации, характера нанесенного ущерба, условий возникновения правонарушения это могут быть гражданско-правовая, административная или уголовная ответственность.</w:t>
      </w: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color w:val="000000"/>
          <w:sz w:val="28"/>
          <w:szCs w:val="28"/>
          <w:bdr w:val="none" w:sz="0" w:space="0" w:color="auto" w:frame="1"/>
        </w:rPr>
        <w:t>В конкретной статье нормативного правового акта могут не присутствовать все три составляющих информационно-правовой нормы. Однако они могут содержаться либо в других статьях данного акта, либо в других актах.</w:t>
      </w: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color w:val="000000"/>
          <w:sz w:val="28"/>
          <w:szCs w:val="28"/>
          <w:bdr w:val="none" w:sz="0" w:space="0" w:color="auto" w:frame="1"/>
        </w:rPr>
        <w:t>4. Информационно-правовые нормы</w:t>
      </w:r>
      <w:r w:rsidRPr="002C7DAA">
        <w:rPr>
          <w:color w:val="000000"/>
          <w:sz w:val="28"/>
          <w:szCs w:val="28"/>
        </w:rPr>
        <w:t> </w:t>
      </w:r>
      <w:r w:rsidRPr="002C7DAA">
        <w:rPr>
          <w:b/>
          <w:bCs/>
          <w:color w:val="000000"/>
          <w:sz w:val="28"/>
          <w:szCs w:val="28"/>
        </w:rPr>
        <w:t>могут классифицироваться в зависимости от способов их воздействия на субъектов правоотношений</w:t>
      </w:r>
      <w:r w:rsidRPr="002C7DAA">
        <w:rPr>
          <w:color w:val="000000"/>
          <w:sz w:val="28"/>
          <w:szCs w:val="28"/>
          <w:bdr w:val="none" w:sz="0" w:space="0" w:color="auto" w:frame="1"/>
        </w:rPr>
        <w:t>. Здесь действуют две группы норм — диспозитивные и императивные.</w:t>
      </w:r>
    </w:p>
    <w:p w:rsidR="004D794F" w:rsidRPr="002C7DAA" w:rsidRDefault="004D794F" w:rsidP="00BC03E6">
      <w:pPr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2C7DAA">
        <w:rPr>
          <w:color w:val="000000"/>
          <w:sz w:val="28"/>
          <w:szCs w:val="28"/>
          <w:bdr w:val="none" w:sz="0" w:space="0" w:color="auto" w:frame="1"/>
        </w:rPr>
        <w:t>Диспозитивные информационно-правовые нормы применяются при регулировании отношений в области защиты нематериальных благ, имущественных прав, личных неимущественных прав в информационной сфере. Это — достоинство личности, честь и доброе имя, деловая репутация, неприкосновенность частной жизни, личная и семейная тайна, право на имя, право авторства, иные личные неимущественные права и другие нематериальные блага, связанные с производством, преобразованием и потреблением информации. Диспозитивные информационно-правовые нормы имеют свою специфику, определяемую особенностями и юридическими свойствами информации и информационных объектов, что отличает их от других норм диспозитивного характера.</w:t>
      </w:r>
    </w:p>
    <w:p w:rsidR="004D794F" w:rsidRPr="002C7DAA" w:rsidRDefault="004D794F" w:rsidP="00BC03E6">
      <w:pPr>
        <w:pStyle w:val="ListParagraph"/>
        <w:shd w:val="clear" w:color="auto" w:fill="FFFFFF"/>
        <w:spacing w:line="360" w:lineRule="auto"/>
        <w:ind w:left="0" w:firstLine="709"/>
        <w:jc w:val="both"/>
        <w:rPr>
          <w:color w:val="333333"/>
          <w:sz w:val="28"/>
          <w:szCs w:val="28"/>
        </w:rPr>
      </w:pPr>
    </w:p>
    <w:p w:rsidR="004D794F" w:rsidRPr="001F7791" w:rsidRDefault="004D794F" w:rsidP="00BC03E6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4D794F" w:rsidRPr="00E67B9F" w:rsidRDefault="004D794F" w:rsidP="00BC03E6">
      <w:pPr>
        <w:spacing w:line="360" w:lineRule="auto"/>
        <w:ind w:firstLine="709"/>
        <w:jc w:val="both"/>
        <w:rPr>
          <w:sz w:val="28"/>
          <w:szCs w:val="28"/>
        </w:rPr>
      </w:pPr>
    </w:p>
    <w:sectPr w:rsidR="004D794F" w:rsidRPr="00E67B9F" w:rsidSect="001547F0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94F" w:rsidRDefault="004D794F" w:rsidP="00E67B9F">
      <w:r>
        <w:separator/>
      </w:r>
    </w:p>
  </w:endnote>
  <w:endnote w:type="continuationSeparator" w:id="0">
    <w:p w:rsidR="004D794F" w:rsidRDefault="004D794F" w:rsidP="00E67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94F" w:rsidRDefault="004D794F" w:rsidP="00E67B9F">
      <w:r>
        <w:separator/>
      </w:r>
    </w:p>
  </w:footnote>
  <w:footnote w:type="continuationSeparator" w:id="0">
    <w:p w:rsidR="004D794F" w:rsidRDefault="004D794F" w:rsidP="00E67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94F" w:rsidRDefault="004D794F">
    <w:pPr>
      <w:pStyle w:val="Header"/>
      <w:jc w:val="right"/>
    </w:pPr>
    <w:fldSimple w:instr=" PAGE   \* MERGEFORMAT ">
      <w:r>
        <w:rPr>
          <w:noProof/>
        </w:rPr>
        <w:t>18</w:t>
      </w:r>
    </w:fldSimple>
  </w:p>
  <w:p w:rsidR="004D794F" w:rsidRDefault="004D79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6175"/>
    <w:multiLevelType w:val="hybridMultilevel"/>
    <w:tmpl w:val="A02435D8"/>
    <w:lvl w:ilvl="0" w:tplc="04989B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B9F"/>
    <w:rsid w:val="00023449"/>
    <w:rsid w:val="0007107D"/>
    <w:rsid w:val="001153D5"/>
    <w:rsid w:val="00151988"/>
    <w:rsid w:val="001547F0"/>
    <w:rsid w:val="00163D8A"/>
    <w:rsid w:val="001E6162"/>
    <w:rsid w:val="001F7791"/>
    <w:rsid w:val="00283D20"/>
    <w:rsid w:val="002C65B8"/>
    <w:rsid w:val="002C7DAA"/>
    <w:rsid w:val="00412B29"/>
    <w:rsid w:val="00437628"/>
    <w:rsid w:val="004930C4"/>
    <w:rsid w:val="00494CA9"/>
    <w:rsid w:val="004D794F"/>
    <w:rsid w:val="0052447F"/>
    <w:rsid w:val="0052632D"/>
    <w:rsid w:val="005634CC"/>
    <w:rsid w:val="00581052"/>
    <w:rsid w:val="00721BFB"/>
    <w:rsid w:val="007334E5"/>
    <w:rsid w:val="0075039C"/>
    <w:rsid w:val="007C68E2"/>
    <w:rsid w:val="0088004D"/>
    <w:rsid w:val="008834EE"/>
    <w:rsid w:val="008851CC"/>
    <w:rsid w:val="00894CB8"/>
    <w:rsid w:val="00923934"/>
    <w:rsid w:val="00966D6F"/>
    <w:rsid w:val="00971E53"/>
    <w:rsid w:val="00A133CC"/>
    <w:rsid w:val="00A305EF"/>
    <w:rsid w:val="00A60300"/>
    <w:rsid w:val="00B24314"/>
    <w:rsid w:val="00B568A3"/>
    <w:rsid w:val="00B97D2A"/>
    <w:rsid w:val="00BC03E6"/>
    <w:rsid w:val="00BC4528"/>
    <w:rsid w:val="00BE13B8"/>
    <w:rsid w:val="00BE71CE"/>
    <w:rsid w:val="00CB3F32"/>
    <w:rsid w:val="00CC33E8"/>
    <w:rsid w:val="00D13830"/>
    <w:rsid w:val="00D91860"/>
    <w:rsid w:val="00DC540E"/>
    <w:rsid w:val="00E67B9F"/>
    <w:rsid w:val="00E80099"/>
    <w:rsid w:val="00E90FAD"/>
    <w:rsid w:val="00E9231A"/>
    <w:rsid w:val="00EA6ED3"/>
    <w:rsid w:val="00F32B34"/>
    <w:rsid w:val="00F53586"/>
    <w:rsid w:val="00F92E92"/>
    <w:rsid w:val="00FB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3CC"/>
    <w:rPr>
      <w:sz w:val="24"/>
      <w:szCs w:val="24"/>
    </w:rPr>
  </w:style>
  <w:style w:type="paragraph" w:styleId="Heading1">
    <w:name w:val="heading 1"/>
    <w:aliases w:val="Заголовок 1 Знак1 Знак,Заголовок 1 Знак Знак Знак"/>
    <w:basedOn w:val="Normal"/>
    <w:next w:val="Normal"/>
    <w:link w:val="Heading1Char"/>
    <w:uiPriority w:val="99"/>
    <w:qFormat/>
    <w:rsid w:val="00A133CC"/>
    <w:pPr>
      <w:keepNext/>
      <w:tabs>
        <w:tab w:val="left" w:pos="540"/>
      </w:tabs>
      <w:spacing w:line="360" w:lineRule="auto"/>
      <w:jc w:val="center"/>
      <w:outlineLvl w:val="0"/>
    </w:pPr>
    <w:rPr>
      <w:rFonts w:eastAsia="Times New Roman" w:cs="Arial"/>
      <w:b/>
      <w:bCs/>
      <w:caps/>
      <w:sz w:val="26"/>
      <w:lang w:val="uk-UA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133CC"/>
    <w:pPr>
      <w:keepNext/>
      <w:spacing w:line="360" w:lineRule="auto"/>
      <w:ind w:firstLine="709"/>
      <w:jc w:val="both"/>
      <w:outlineLvl w:val="1"/>
    </w:pPr>
    <w:rPr>
      <w:rFonts w:eastAsia="Times New Roman"/>
      <w:b/>
      <w:bCs/>
      <w:sz w:val="26"/>
      <w:szCs w:val="26"/>
      <w:lang w:val="uk-UA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33CC"/>
    <w:pPr>
      <w:keepNext/>
      <w:spacing w:line="400" w:lineRule="exact"/>
      <w:ind w:firstLine="709"/>
      <w:jc w:val="right"/>
      <w:outlineLvl w:val="2"/>
    </w:pPr>
    <w:rPr>
      <w:rFonts w:eastAsia="Times New Roman"/>
      <w:i/>
      <w:iCs/>
      <w:sz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133CC"/>
    <w:pPr>
      <w:keepNext/>
      <w:tabs>
        <w:tab w:val="left" w:pos="0"/>
      </w:tabs>
      <w:ind w:firstLine="709"/>
      <w:jc w:val="both"/>
      <w:outlineLvl w:val="3"/>
    </w:pPr>
    <w:rPr>
      <w:rFonts w:eastAsia="Times New Roman"/>
      <w:i/>
      <w:color w:val="000000"/>
      <w:sz w:val="28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133CC"/>
    <w:pPr>
      <w:keepNext/>
      <w:spacing w:line="360" w:lineRule="auto"/>
      <w:ind w:firstLine="709"/>
      <w:jc w:val="both"/>
      <w:outlineLvl w:val="5"/>
    </w:pPr>
    <w:rPr>
      <w:rFonts w:eastAsia="Times New Roman"/>
      <w:b/>
      <w:bCs/>
      <w:sz w:val="28"/>
      <w:szCs w:val="28"/>
      <w:lang w:val="uk-UA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133CC"/>
    <w:p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133CC"/>
    <w:pPr>
      <w:spacing w:before="240" w:after="60"/>
      <w:outlineLvl w:val="7"/>
    </w:pPr>
    <w:rPr>
      <w:rFonts w:eastAsia="Times New Roman"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оловок 1 Знак1 Знак Char,Заголовок 1 Знак Знак Знак Char"/>
    <w:basedOn w:val="DefaultParagraphFont"/>
    <w:link w:val="Heading1"/>
    <w:uiPriority w:val="99"/>
    <w:locked/>
    <w:rsid w:val="00D13830"/>
    <w:rPr>
      <w:rFonts w:cs="Arial"/>
      <w:b/>
      <w:bCs/>
      <w:caps/>
      <w:sz w:val="24"/>
      <w:szCs w:val="24"/>
      <w:lang w:val="uk-UA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13830"/>
    <w:rPr>
      <w:rFonts w:eastAsia="Times New Roman" w:cs="Times New Roman"/>
      <w:b/>
      <w:bCs/>
      <w:sz w:val="26"/>
      <w:szCs w:val="26"/>
      <w:lang w:val="uk-UA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13830"/>
    <w:rPr>
      <w:rFonts w:eastAsia="Times New Roman" w:cs="Times New Roman"/>
      <w:i/>
      <w:i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13830"/>
    <w:rPr>
      <w:rFonts w:cs="Times New Roman"/>
      <w:i/>
      <w:color w:val="000000"/>
      <w:sz w:val="24"/>
      <w:szCs w:val="24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133CC"/>
    <w:rPr>
      <w:rFonts w:cs="Times New Roman"/>
      <w:b/>
      <w:bCs/>
      <w:sz w:val="28"/>
      <w:szCs w:val="28"/>
      <w:lang w:val="uk-UA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133CC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133CC"/>
    <w:rPr>
      <w:rFonts w:cs="Times New Roman"/>
      <w:i/>
      <w:iCs/>
      <w:sz w:val="24"/>
      <w:szCs w:val="24"/>
    </w:rPr>
  </w:style>
  <w:style w:type="character" w:customStyle="1" w:styleId="11">
    <w:name w:val="Заголовок 1 Знак1"/>
    <w:aliases w:val="Заголовок 1 Знак Знак,Заголовок 1 Знак1 Знак Знак,Заголовок 1 Знак Знак Знак Знак"/>
    <w:uiPriority w:val="99"/>
    <w:rsid w:val="00D13830"/>
    <w:rPr>
      <w:rFonts w:ascii="Arial" w:hAnsi="Arial"/>
      <w:b/>
      <w:kern w:val="32"/>
      <w:sz w:val="32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A133CC"/>
    <w:pPr>
      <w:widowControl w:val="0"/>
      <w:spacing w:line="360" w:lineRule="auto"/>
      <w:ind w:firstLine="720"/>
      <w:jc w:val="center"/>
    </w:pPr>
    <w:rPr>
      <w:rFonts w:cs="Wingdings"/>
      <w:b/>
      <w:sz w:val="28"/>
      <w:szCs w:val="20"/>
      <w:lang w:val="uk-UA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D13830"/>
    <w:rPr>
      <w:rFonts w:eastAsia="Times New Roman" w:cs="Wingdings"/>
      <w:b/>
      <w:sz w:val="28"/>
      <w:lang w:val="uk-UA" w:eastAsia="en-US"/>
    </w:rPr>
  </w:style>
  <w:style w:type="character" w:styleId="Strong">
    <w:name w:val="Strong"/>
    <w:basedOn w:val="DefaultParagraphFont"/>
    <w:uiPriority w:val="99"/>
    <w:qFormat/>
    <w:rsid w:val="00A133CC"/>
    <w:rPr>
      <w:rFonts w:cs="Times New Roman"/>
      <w:b/>
    </w:rPr>
  </w:style>
  <w:style w:type="paragraph" w:styleId="NormalWeb">
    <w:name w:val="Normal (Web)"/>
    <w:basedOn w:val="Normal"/>
    <w:link w:val="NormalWebChar"/>
    <w:uiPriority w:val="99"/>
    <w:semiHidden/>
    <w:rsid w:val="00E67B9F"/>
    <w:pPr>
      <w:spacing w:before="100" w:beforeAutospacing="1" w:after="100" w:afterAutospacing="1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E67B9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7B9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E67B9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67B9F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F779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2C7DAA"/>
    <w:rPr>
      <w:rFonts w:cs="Times New Roman"/>
    </w:rPr>
  </w:style>
  <w:style w:type="character" w:styleId="Hyperlink">
    <w:name w:val="Hyperlink"/>
    <w:basedOn w:val="DefaultParagraphFont"/>
    <w:uiPriority w:val="99"/>
    <w:rsid w:val="00E80099"/>
    <w:rPr>
      <w:rFonts w:cs="Times New Roman"/>
      <w:color w:val="0000FF"/>
      <w:u w:val="single"/>
    </w:rPr>
  </w:style>
  <w:style w:type="character" w:customStyle="1" w:styleId="NormalWebChar">
    <w:name w:val="Normal (Web) Char"/>
    <w:link w:val="NormalWeb"/>
    <w:uiPriority w:val="99"/>
    <w:locked/>
    <w:rsid w:val="00E80099"/>
    <w:rPr>
      <w:rFonts w:eastAsia="Times New Roman"/>
      <w:sz w:val="24"/>
      <w:lang w:val="ru-RU" w:eastAsia="ru-RU"/>
    </w:rPr>
  </w:style>
  <w:style w:type="paragraph" w:styleId="NoSpacing">
    <w:name w:val="No Spacing"/>
    <w:uiPriority w:val="99"/>
    <w:qFormat/>
    <w:rsid w:val="00E80099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34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4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sovet.su/zakon-donetskoj-narodnoj-respubliki-ob-informatsii-i-informatsionnyh-tehnologiyah/" TargetMode="External"/><Relationship Id="rId13" Type="http://schemas.openxmlformats.org/officeDocument/2006/relationships/hyperlink" Target="https://dnrsovet.su/zakon" TargetMode="External"/><Relationship Id="rId18" Type="http://schemas.openxmlformats.org/officeDocument/2006/relationships/hyperlink" Target="https://dnrsovet.su/zakonodatelnaya-deyatelnost/prinyatye/zakony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dnrsovet.su/zakonodatelnaya-deyatelnost/prinyatye/zakony/zakon-o-radiochastotnom-resurse-donetskoj-narodnoj-respubliki/" TargetMode="External"/><Relationship Id="rId12" Type="http://schemas.openxmlformats.org/officeDocument/2006/relationships/hyperlink" Target="http://dnrsovet.su/zakonodatelnaya-deyatelnost/prinyatye/zakony/zakon-donetskoj-narodnoj-respubliki-o-vnesenii-izmenenij-v-zakon-donetskoj-narodnoj-respubliki-o-sredstvah-massovoj-informatsii-i-v-zakon-donetskoj-narodnoj-respubliki-o-telekommunikatsiyah/" TargetMode="External"/><Relationship Id="rId17" Type="http://schemas.openxmlformats.org/officeDocument/2006/relationships/hyperlink" Target="https://dnrsovet.su/zakonodatelnaya-deyatelnost/prinyatye/zakony/zakon-donetskoj-narodnoj-respubliki-o-vnesenii-izmenenij-v-statyu-1642-grazhdanskogo-kodeksa-donetskoj-narodnoj-respublik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sovet.su/zakonodatelnaya-deyatelnost/prinyatye/zakony/zakon-donetskoj-narodnoj-respubliki-o-vnesenii-izmenenij-v-grazhdanskij-kodeks-donetskoj-narodnoj-respubliki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nrsovet.su/zakonodatelnaya-deyatelnost/prinyatye/zakony/zakon-donetskoj-narodnoj-respubliki-o-reklam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nrsovet.su/zakonodatelnaya-deyatelnost/prinyatye/zakony/zakon-donetskoj-narodnoj-respubliki-o-vnesenii-izmenenij-v-zakon-donetskoj-narodnoj-respubliki-o-sredstvah-massovoj-informatsii-i-v-zakon-donetskoj-narodnoj-respubliki-o-telekommunikatsiyah/" TargetMode="External"/><Relationship Id="rId10" Type="http://schemas.openxmlformats.org/officeDocument/2006/relationships/hyperlink" Target="http://dnrsovet.su/zakonodatelnaya-deyatelnost/prinyatye/zakony/zakon-donetskoj-narodnoj-respubliki-o-vnesenii-izmenenij-v-statyu-75-zakona-donetskoj-narodnoj-respubliki-o-sredstvah-massovoj-informatsii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nrsovet.su/zakonodatelnaya-deyatelnost/prinyatye/zakony/zakon-o-vnesenii-izmenenij-v-zakon-donetskoj-narodnoj-respubliki-o-sredstvah-massovoj-informatsii-donetskoj-narodnoj-respubliki/" TargetMode="External"/><Relationship Id="rId14" Type="http://schemas.openxmlformats.org/officeDocument/2006/relationships/hyperlink" Target="https://dnrsovet.su/zakon-donetskoj-narodnoj-respubliki-ob-elektronnoj-podpis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653</TotalTime>
  <Pages>18</Pages>
  <Words>4905</Words>
  <Characters>27962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dcterms:created xsi:type="dcterms:W3CDTF">2016-09-28T09:38:00Z</dcterms:created>
  <dcterms:modified xsi:type="dcterms:W3CDTF">2021-06-01T14:25:00Z</dcterms:modified>
</cp:coreProperties>
</file>